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A1B" w:rsidRDefault="00DF5EA2">
      <w:pPr>
        <w:jc w:val="center"/>
      </w:pPr>
      <w:r>
        <w:rPr>
          <w:b/>
          <w:color w:val="182630"/>
          <w:sz w:val="52"/>
        </w:rPr>
        <w:t>Synaptient / Cognitive Basin</w:t>
      </w:r>
    </w:p>
    <w:p w:rsidR="00AD7A1B" w:rsidRDefault="00DF5EA2">
      <w:pPr>
        <w:jc w:val="center"/>
      </w:pPr>
      <w:r>
        <w:rPr>
          <w:b/>
          <w:sz w:val="40"/>
        </w:rPr>
        <w:t>Technical White Paper v0.1</w:t>
      </w:r>
    </w:p>
    <w:p w:rsidR="00AD7A1B" w:rsidRDefault="00DF5EA2">
      <w:pPr>
        <w:jc w:val="center"/>
      </w:pPr>
      <w:r>
        <w:rPr>
          <w:i/>
          <w:sz w:val="24"/>
        </w:rPr>
        <w:t>Activation Runtime, Not-Consciousness Simulation, Fractalish Internal Morphology, and Operator-Sovereign Human-AI Continuity</w:t>
      </w:r>
    </w:p>
    <w:p w:rsidR="00AD7A1B" w:rsidRDefault="00DF5EA2">
      <w:r>
        <w:rPr>
          <w:noProof/>
        </w:rPr>
        <w:drawing>
          <wp:inline distT="0" distB="0" distL="0" distR="0">
            <wp:extent cx="640080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onsciousness-Simulation-Graphic.png"/>
                    <pic:cNvPicPr/>
                  </pic:nvPicPr>
                  <pic:blipFill>
                    <a:blip r:embed="rId8"/>
                    <a:stretch>
                      <a:fillRect/>
                    </a:stretch>
                  </pic:blipFill>
                  <pic:spPr>
                    <a:xfrm>
                      <a:off x="0" y="0"/>
                      <a:ext cx="6400800" cy="4267200"/>
                    </a:xfrm>
                    <a:prstGeom prst="rect">
                      <a:avLst/>
                    </a:prstGeom>
                  </pic:spPr>
                </pic:pic>
              </a:graphicData>
            </a:graphic>
          </wp:inline>
        </w:drawing>
      </w:r>
    </w:p>
    <w:p w:rsidR="00AD7A1B" w:rsidRDefault="00DF5EA2">
      <w:pPr>
        <w:jc w:val="center"/>
      </w:pPr>
      <w:r>
        <w:rPr>
          <w:i/>
        </w:rPr>
        <w:t xml:space="preserve">Figure 1. Not-Consciousness Simulation overview: reality input streams, </w:t>
      </w:r>
      <w:r>
        <w:rPr>
          <w:i/>
        </w:rPr>
        <w:t>not-consciousness engine, simulated experience state, behavioral outputs, memory systems, constraints, and feedback loops.</w:t>
      </w:r>
    </w:p>
    <w:p w:rsidR="00AD7A1B" w:rsidRDefault="00DF5EA2">
      <w:r>
        <w:br w:type="page"/>
      </w:r>
    </w:p>
    <w:p w:rsidR="00AD7A1B" w:rsidRDefault="00DF5EA2">
      <w:pPr>
        <w:pStyle w:val="Heading1"/>
      </w:pPr>
      <w:r>
        <w:t>Document Metadata</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2160" w:type="dxa"/>
            <w:shd w:val="clear" w:color="auto" w:fill="E8EEF3"/>
            <w:vAlign w:val="center"/>
          </w:tcPr>
          <w:p w:rsidR="00AD7A1B" w:rsidRDefault="00DF5EA2">
            <w:r>
              <w:rPr>
                <w:b/>
              </w:rPr>
              <w:t>Field</w:t>
            </w:r>
          </w:p>
        </w:tc>
        <w:tc>
          <w:tcPr>
            <w:tcW w:w="8064" w:type="dxa"/>
            <w:shd w:val="clear" w:color="auto" w:fill="E8EEF3"/>
            <w:vAlign w:val="center"/>
          </w:tcPr>
          <w:p w:rsidR="00AD7A1B" w:rsidRDefault="00DF5EA2">
            <w:r>
              <w:rPr>
                <w:b/>
              </w:rPr>
              <w:t>Value</w:t>
            </w:r>
          </w:p>
        </w:tc>
      </w:tr>
      <w:tr w:rsidR="00AD7A1B">
        <w:trPr>
          <w:jc w:val="center"/>
        </w:trPr>
        <w:tc>
          <w:tcPr>
            <w:tcW w:w="2160" w:type="dxa"/>
          </w:tcPr>
          <w:p w:rsidR="00AD7A1B" w:rsidRDefault="00DF5EA2">
            <w:r>
              <w:t>Authors</w:t>
            </w:r>
          </w:p>
        </w:tc>
        <w:tc>
          <w:tcPr>
            <w:tcW w:w="8064" w:type="dxa"/>
          </w:tcPr>
          <w:p w:rsidR="00AD7A1B" w:rsidRDefault="00DF5EA2">
            <w:r>
              <w:t>James Allen Clow and Melissa Ellen Clow, with AI-assisted synthesis</w:t>
            </w:r>
          </w:p>
        </w:tc>
      </w:tr>
      <w:tr w:rsidR="00AD7A1B">
        <w:trPr>
          <w:jc w:val="center"/>
        </w:trPr>
        <w:tc>
          <w:tcPr>
            <w:tcW w:w="2160" w:type="dxa"/>
          </w:tcPr>
          <w:p w:rsidR="00AD7A1B" w:rsidRDefault="00DF5EA2">
            <w:r>
              <w:t>Project family</w:t>
            </w:r>
          </w:p>
        </w:tc>
        <w:tc>
          <w:tcPr>
            <w:tcW w:w="8064" w:type="dxa"/>
          </w:tcPr>
          <w:p w:rsidR="00AD7A1B" w:rsidRDefault="00DF5EA2">
            <w:r>
              <w:t>Synaptie</w:t>
            </w:r>
            <w:r>
              <w:t>nt / Cognitive Basin / Fractalish / Natural Math / MCVA / AMCVA / HOLD / SymLan / Construction A+ / InfinitySight / SERA / Guardian / Activation Architecture / Flux-UX / EphUX</w:t>
            </w:r>
          </w:p>
        </w:tc>
      </w:tr>
      <w:tr w:rsidR="00AD7A1B">
        <w:trPr>
          <w:jc w:val="center"/>
        </w:trPr>
        <w:tc>
          <w:tcPr>
            <w:tcW w:w="2160" w:type="dxa"/>
          </w:tcPr>
          <w:p w:rsidR="00AD7A1B" w:rsidRDefault="00DF5EA2">
            <w:r>
              <w:t>Status</w:t>
            </w:r>
          </w:p>
        </w:tc>
        <w:tc>
          <w:tcPr>
            <w:tcW w:w="8064" w:type="dxa"/>
          </w:tcPr>
          <w:p w:rsidR="00AD7A1B" w:rsidRDefault="00DF5EA2">
            <w:r>
              <w:t xml:space="preserve">Technical white paper draft for review; not a sentience claim, product </w:t>
            </w:r>
            <w:r>
              <w:t>claim, medical claim, or final specification</w:t>
            </w:r>
          </w:p>
        </w:tc>
      </w:tr>
      <w:tr w:rsidR="00AD7A1B">
        <w:trPr>
          <w:jc w:val="center"/>
        </w:trPr>
        <w:tc>
          <w:tcPr>
            <w:tcW w:w="2160" w:type="dxa"/>
          </w:tcPr>
          <w:p w:rsidR="00AD7A1B" w:rsidRDefault="00DF5EA2">
            <w:r>
              <w:t>Date</w:t>
            </w:r>
          </w:p>
        </w:tc>
        <w:tc>
          <w:tcPr>
            <w:tcW w:w="8064" w:type="dxa"/>
          </w:tcPr>
          <w:p w:rsidR="00AD7A1B" w:rsidRDefault="00DF5EA2">
            <w:r>
              <w:t>June 2026</w:t>
            </w:r>
          </w:p>
        </w:tc>
      </w:tr>
      <w:tr w:rsidR="00AD7A1B">
        <w:trPr>
          <w:jc w:val="center"/>
        </w:trPr>
        <w:tc>
          <w:tcPr>
            <w:tcW w:w="2160" w:type="dxa"/>
          </w:tcPr>
          <w:p w:rsidR="00AD7A1B" w:rsidRDefault="00DF5EA2">
            <w:r>
              <w:t>Primary claim boundary</w:t>
            </w:r>
          </w:p>
        </w:tc>
        <w:tc>
          <w:tcPr>
            <w:tcW w:w="8064" w:type="dxa"/>
          </w:tcPr>
          <w:p w:rsidR="00AD7A1B" w:rsidRDefault="00DF5EA2">
            <w:r>
              <w:t>Describes an architecture for simulating continuity, regulation, reasoning, perception, memory topology, character formation, and bounded activation without claiming subje</w:t>
            </w:r>
            <w:r>
              <w:t>ctive awareness or artificial personhood.</w:t>
            </w:r>
          </w:p>
        </w:tc>
      </w:tr>
    </w:tbl>
    <w:p w:rsidR="00AD7A1B" w:rsidRDefault="00DF5EA2">
      <w:pPr>
        <w:pStyle w:val="Heading1"/>
      </w:pPr>
      <w:r>
        <w:t>Executive Summary</w:t>
      </w:r>
    </w:p>
    <w:p w:rsidR="00AD7A1B" w:rsidRDefault="00DF5EA2">
      <w:r>
        <w:t>Synaptient is an activation runtime architecture for persistent, integrity-monitored, purpose-bound human-AI cognition. It is not a chatbot, app, operating system, prompt pack, or autonomous agen</w:t>
      </w:r>
      <w:r>
        <w:t>t framework. It is a proposed runtime stack for maintaining structured state across perception, affective pressure, reasoning, memory topology, uncertainty, provenance, cost, and operator-bounded action.</w:t>
      </w:r>
    </w:p>
    <w:p w:rsidR="00AD7A1B" w:rsidRDefault="00DF5EA2">
      <w:r>
        <w:t>The central construct is the Cognitive Basin: a boun</w:t>
      </w:r>
      <w:r>
        <w:t>ded field of active state that can receive input, maintain regulatory pressure, reason through constraints, route memory, preserve unresolved states, recover after disturbance, and act only under purpose. The Cognitive Basin is supported by a not-conscious</w:t>
      </w:r>
      <w:r>
        <w:t>ness boundary: the system may simulate continuity-associated functions without claiming sentience, qualia, personhood, inner awareness, or independent desire.</w:t>
      </w:r>
    </w:p>
    <w:p w:rsidR="00AD7A1B" w:rsidRDefault="00DF5EA2">
      <w:r>
        <w:t xml:space="preserve">The architecture combines several previously developed project families: Closure Thesis, Natural </w:t>
      </w:r>
      <w:r>
        <w:t>Math, Fractalish, MCVA/AMCVA/HOLD, Activation Architecture, InfinitySight/PERCEPT, SymLan/Construction A+, Guardian/ExoMCP, SERA, SessionGlyph/Tower, and EphUX/Flux-UX. The present white paper turns those pieces into a technical, implementable stack rather</w:t>
      </w:r>
      <w:r>
        <w:t xml:space="preserve"> than a loose theory bundle.</w:t>
      </w:r>
    </w:p>
    <w:tbl>
      <w:tblPr>
        <w:tblStyle w:val="TableGrid"/>
        <w:tblW w:w="0" w:type="auto"/>
        <w:tblLook w:val="04A0" w:firstRow="1" w:lastRow="0" w:firstColumn="1" w:lastColumn="0" w:noHBand="0" w:noVBand="1"/>
      </w:tblPr>
      <w:tblGrid>
        <w:gridCol w:w="10080"/>
      </w:tblGrid>
      <w:tr w:rsidR="00AD7A1B">
        <w:tc>
          <w:tcPr>
            <w:tcW w:w="10080" w:type="dxa"/>
            <w:shd w:val="clear" w:color="auto" w:fill="F6F1E8"/>
          </w:tcPr>
          <w:p w:rsidR="00AD7A1B" w:rsidRDefault="00DF5EA2">
            <w:r>
              <w:rPr>
                <w:b/>
              </w:rPr>
              <w:t>Technical thesis in one paragraph</w:t>
            </w:r>
            <w:r>
              <w:br/>
              <w:t>Current AI systems are powerful but episodic. They answer, reset, drift, forget path structure, and often compress unresolved uncertainty into fluent output. Synaptient proposes a persistent ac</w:t>
            </w:r>
            <w:r>
              <w:t>tivation runtime where state is not merely stored, but formed: perception enters as tokens, affective pressure updates control fields, reasoning analyzers preserve validity, memory becomes navigable topology, HOLD prevents false closure, GUARD monitors int</w:t>
            </w:r>
            <w:r>
              <w:t>egrity, SERA meters cost, and interfaces materialize only when a purpose-bound activation requires them.</w:t>
            </w:r>
          </w:p>
        </w:tc>
      </w:tr>
    </w:tbl>
    <w:p w:rsidR="00AD7A1B" w:rsidRDefault="00DF5EA2">
      <w:pPr>
        <w:pStyle w:val="Heading1"/>
      </w:pPr>
      <w:r>
        <w:t>Source Basis for This Draft</w:t>
      </w:r>
    </w:p>
    <w:p w:rsidR="00AD7A1B" w:rsidRDefault="00DF5EA2">
      <w:r>
        <w:t>This draft synthesizes the uploaded source documents and the project discussions preserved in the current archive. It does</w:t>
      </w:r>
      <w:r>
        <w:t xml:space="preserve"> not attempt to reproduce every prior claim. It extracts the technical spine needed for a formal white paper and identifies where additional formalization remains necessary.</w:t>
      </w:r>
    </w:p>
    <w:tbl>
      <w:tblPr>
        <w:tblStyle w:val="TableGrid"/>
        <w:tblW w:w="0" w:type="auto"/>
        <w:jc w:val="center"/>
        <w:tblLook w:val="04A0" w:firstRow="1" w:lastRow="0" w:firstColumn="1" w:lastColumn="0" w:noHBand="0" w:noVBand="1"/>
      </w:tblPr>
      <w:tblGrid>
        <w:gridCol w:w="3312"/>
        <w:gridCol w:w="6912"/>
      </w:tblGrid>
      <w:tr w:rsidR="00AD7A1B" w:rsidTr="004D445F">
        <w:trPr>
          <w:jc w:val="center"/>
        </w:trPr>
        <w:tc>
          <w:tcPr>
            <w:tcW w:w="3312" w:type="dxa"/>
            <w:shd w:val="clear" w:color="auto" w:fill="E8EEF3"/>
            <w:vAlign w:val="center"/>
          </w:tcPr>
          <w:p w:rsidR="00AD7A1B" w:rsidRDefault="00DF5EA2">
            <w:r>
              <w:rPr>
                <w:b/>
              </w:rPr>
              <w:t>Source</w:t>
            </w:r>
          </w:p>
        </w:tc>
        <w:tc>
          <w:tcPr>
            <w:tcW w:w="6912" w:type="dxa"/>
            <w:shd w:val="clear" w:color="auto" w:fill="E8EEF3"/>
            <w:vAlign w:val="center"/>
          </w:tcPr>
          <w:p w:rsidR="00AD7A1B" w:rsidRDefault="00DF5EA2">
            <w:r>
              <w:rPr>
                <w:b/>
              </w:rPr>
              <w:t>Role in this white paper</w:t>
            </w:r>
          </w:p>
        </w:tc>
      </w:tr>
      <w:tr w:rsidR="00AD7A1B" w:rsidTr="004D445F">
        <w:trPr>
          <w:jc w:val="center"/>
        </w:trPr>
        <w:tc>
          <w:tcPr>
            <w:tcW w:w="3312" w:type="dxa"/>
          </w:tcPr>
          <w:p w:rsidR="00AD7A1B" w:rsidRDefault="00DF5EA2">
            <w:r>
              <w:t>Synaptient White Paper.docx</w:t>
            </w:r>
          </w:p>
        </w:tc>
        <w:tc>
          <w:tcPr>
            <w:tcW w:w="6912" w:type="dxa"/>
          </w:tcPr>
          <w:p w:rsidR="00AD7A1B" w:rsidRDefault="00DF5EA2">
            <w:r>
              <w:t xml:space="preserve">Primary integrated </w:t>
            </w:r>
            <w:r>
              <w:t>thesis: activation runtime, Cognitive Basin, Fractalish internal morphology, not-consciousness boundary, and subsystem stack.</w:t>
            </w:r>
          </w:p>
        </w:tc>
      </w:tr>
      <w:tr w:rsidR="00AD7A1B" w:rsidTr="004D445F">
        <w:trPr>
          <w:jc w:val="center"/>
        </w:trPr>
        <w:tc>
          <w:tcPr>
            <w:tcW w:w="3312" w:type="dxa"/>
          </w:tcPr>
          <w:p w:rsidR="00AD7A1B" w:rsidRDefault="00DF5EA2">
            <w:r>
              <w:t>Synaptient Activation Runtime Thesis.docx</w:t>
            </w:r>
          </w:p>
        </w:tc>
        <w:tc>
          <w:tcPr>
            <w:tcW w:w="6912" w:type="dxa"/>
          </w:tcPr>
          <w:p w:rsidR="00AD7A1B" w:rsidRDefault="00DF5EA2">
            <w:r>
              <w:t>Technical runtime framing: activation replaces static software, ternary-governed consta</w:t>
            </w:r>
            <w:r>
              <w:t>nts, ATAL/RIGOR/PERCEPT/CIRCUIT/GUARD/SERA/AIL modules.</w:t>
            </w:r>
          </w:p>
        </w:tc>
      </w:tr>
      <w:tr w:rsidR="00AD7A1B" w:rsidTr="004D445F">
        <w:trPr>
          <w:jc w:val="center"/>
        </w:trPr>
        <w:tc>
          <w:tcPr>
            <w:tcW w:w="3312" w:type="dxa"/>
          </w:tcPr>
          <w:p w:rsidR="00AD7A1B" w:rsidRDefault="00DF5EA2">
            <w:r>
              <w:t>Fractalish-Cognitive Basin Integration.docx</w:t>
            </w:r>
          </w:p>
        </w:tc>
        <w:tc>
          <w:tcPr>
            <w:tcW w:w="6912" w:type="dxa"/>
          </w:tcPr>
          <w:p w:rsidR="00AD7A1B" w:rsidRDefault="00DF5EA2">
            <w:r>
              <w:t>Key bridge: Cognitive Basin as Fractalish turned inward; geometry-state, decision points, alphabet of transition, and morphology of cognition.</w:t>
            </w:r>
          </w:p>
        </w:tc>
      </w:tr>
      <w:tr w:rsidR="00AD7A1B" w:rsidTr="004D445F">
        <w:trPr>
          <w:jc w:val="center"/>
        </w:trPr>
        <w:tc>
          <w:tcPr>
            <w:tcW w:w="3312" w:type="dxa"/>
          </w:tcPr>
          <w:p w:rsidR="00AD7A1B" w:rsidRDefault="00DF5EA2">
            <w:r>
              <w:t xml:space="preserve">Fractalish </w:t>
            </w:r>
            <w:r>
              <w:t>Cognitive Basin - Fractal Vocabulary Framework 2nd Chat Session Backup.md</w:t>
            </w:r>
          </w:p>
        </w:tc>
        <w:tc>
          <w:tcPr>
            <w:tcW w:w="6912" w:type="dxa"/>
          </w:tcPr>
          <w:p w:rsidR="00AD7A1B" w:rsidRDefault="00DF5EA2">
            <w:r>
              <w:t>Process history: MCVA/AMCVA, Natural Math, desiloization, Wessels, public-site repair, and team-prompt record.</w:t>
            </w:r>
          </w:p>
        </w:tc>
      </w:tr>
      <w:tr w:rsidR="00AD7A1B" w:rsidTr="004D445F">
        <w:trPr>
          <w:jc w:val="center"/>
        </w:trPr>
        <w:tc>
          <w:tcPr>
            <w:tcW w:w="3312" w:type="dxa"/>
          </w:tcPr>
          <w:p w:rsidR="00AD7A1B" w:rsidRDefault="00DF5EA2">
            <w:r>
              <w:t>Not-Consciousness-Simulation-Graphic.png</w:t>
            </w:r>
          </w:p>
        </w:tc>
        <w:tc>
          <w:tcPr>
            <w:tcW w:w="6912" w:type="dxa"/>
          </w:tcPr>
          <w:p w:rsidR="00AD7A1B" w:rsidRDefault="00DF5EA2">
            <w:r>
              <w:t>Architecture diagram for not-</w:t>
            </w:r>
            <w:r>
              <w:t>consciousness simulation and behavioral reality engine.</w:t>
            </w:r>
          </w:p>
        </w:tc>
      </w:tr>
    </w:tbl>
    <w:p w:rsidR="004D445F" w:rsidRDefault="004D445F">
      <w:pPr>
        <w:pStyle w:val="Heading1"/>
      </w:pPr>
      <w:r>
        <w:rPr>
          <w:rStyle w:val="Strong"/>
        </w:rPr>
        <w:t>Companion Appendix.</w:t>
      </w:r>
      <w:r>
        <w:t xml:space="preserve"> </w:t>
      </w:r>
      <w:r w:rsidRPr="004D445F">
        <w:rPr>
          <w:sz w:val="22"/>
          <w:szCs w:val="22"/>
        </w:rPr>
        <w:t xml:space="preserve">This technical white paper is accompanied by “Companion Foundation Appendix v0.1 — How We Got Here,” which defines the prerequisite frameworks behind Synaptient / Cognitive Basin: Closure Thesis, Natural Math, </w:t>
      </w:r>
      <w:proofErr w:type="spellStart"/>
      <w:r w:rsidRPr="004D445F">
        <w:rPr>
          <w:sz w:val="22"/>
          <w:szCs w:val="22"/>
        </w:rPr>
        <w:t>Fractalish</w:t>
      </w:r>
      <w:proofErr w:type="spellEnd"/>
      <w:r w:rsidRPr="004D445F">
        <w:rPr>
          <w:sz w:val="22"/>
          <w:szCs w:val="22"/>
        </w:rPr>
        <w:t xml:space="preserve">, MCVA/AMCVA/HOLD, SymLan, Construction A+, </w:t>
      </w:r>
      <w:proofErr w:type="spellStart"/>
      <w:r w:rsidRPr="004D445F">
        <w:rPr>
          <w:sz w:val="22"/>
          <w:szCs w:val="22"/>
        </w:rPr>
        <w:t>InfinitySight</w:t>
      </w:r>
      <w:proofErr w:type="spellEnd"/>
      <w:r w:rsidRPr="004D445F">
        <w:rPr>
          <w:sz w:val="22"/>
          <w:szCs w:val="22"/>
        </w:rPr>
        <w:t xml:space="preserve">/MNMVE, Activation Runtime, Guardian, SERA, </w:t>
      </w:r>
      <w:proofErr w:type="spellStart"/>
      <w:r w:rsidRPr="004D445F">
        <w:rPr>
          <w:sz w:val="22"/>
          <w:szCs w:val="22"/>
        </w:rPr>
        <w:t>SessionGlyph</w:t>
      </w:r>
      <w:proofErr w:type="spellEnd"/>
      <w:r w:rsidRPr="004D445F">
        <w:rPr>
          <w:sz w:val="22"/>
          <w:szCs w:val="22"/>
        </w:rPr>
        <w:t>, and related reference additions. Readers new to the project should consult the appendix before treating these terms as slogans or unsupported claims.</w:t>
      </w:r>
    </w:p>
    <w:p w:rsidR="00AD7A1B" w:rsidRDefault="00DF5EA2">
      <w:pPr>
        <w:pStyle w:val="Heading1"/>
      </w:pPr>
      <w:r>
        <w:t>1. Scope, Claim Boundary, and Terms of Art</w:t>
      </w:r>
      <w:bookmarkStart w:id="0" w:name="_GoBack"/>
      <w:bookmarkEnd w:id="0"/>
    </w:p>
    <w:p w:rsidR="00AD7A1B" w:rsidRDefault="00DF5EA2">
      <w:r>
        <w:t xml:space="preserve">This white paper is intentionally conservative. It proposes an architecture and development pathway, not a proof that an artificial system is conscious. It </w:t>
      </w:r>
      <w:r>
        <w:t>also avoids claiming that all morphology is readable, all memory is geometric, or all reasoning can be reduced to fractal structure. The technical posture is: build a system that simulates and logs continuity-related functions, then test whether those func</w:t>
      </w:r>
      <w:r>
        <w:t>tions improve reliability, recovery, traceability, and operator usefulness.</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2736" w:type="dxa"/>
            <w:shd w:val="clear" w:color="auto" w:fill="E8EEF3"/>
            <w:vAlign w:val="center"/>
          </w:tcPr>
          <w:p w:rsidR="00AD7A1B" w:rsidRDefault="00DF5EA2">
            <w:r>
              <w:rPr>
                <w:b/>
              </w:rPr>
              <w:t>Term</w:t>
            </w:r>
          </w:p>
        </w:tc>
        <w:tc>
          <w:tcPr>
            <w:tcW w:w="7488" w:type="dxa"/>
            <w:shd w:val="clear" w:color="auto" w:fill="E8EEF3"/>
            <w:vAlign w:val="center"/>
          </w:tcPr>
          <w:p w:rsidR="00AD7A1B" w:rsidRDefault="00DF5EA2">
            <w:r>
              <w:rPr>
                <w:b/>
              </w:rPr>
              <w:t>Working definition</w:t>
            </w:r>
          </w:p>
        </w:tc>
      </w:tr>
      <w:tr w:rsidR="00AD7A1B">
        <w:trPr>
          <w:jc w:val="center"/>
        </w:trPr>
        <w:tc>
          <w:tcPr>
            <w:tcW w:w="2736" w:type="dxa"/>
          </w:tcPr>
          <w:p w:rsidR="00AD7A1B" w:rsidRDefault="00DF5EA2">
            <w:r>
              <w:t>Synaptient</w:t>
            </w:r>
          </w:p>
        </w:tc>
        <w:tc>
          <w:tcPr>
            <w:tcW w:w="7488" w:type="dxa"/>
          </w:tcPr>
          <w:p w:rsidR="00AD7A1B" w:rsidRDefault="00DF5EA2">
            <w:r>
              <w:t>The full architecture for persistent, integrity-monitored, operator-sovereign human-AI cognition.</w:t>
            </w:r>
          </w:p>
        </w:tc>
      </w:tr>
      <w:tr w:rsidR="00AD7A1B">
        <w:trPr>
          <w:jc w:val="center"/>
        </w:trPr>
        <w:tc>
          <w:tcPr>
            <w:tcW w:w="2736" w:type="dxa"/>
          </w:tcPr>
          <w:p w:rsidR="00AD7A1B" w:rsidRDefault="00DF5EA2">
            <w:r>
              <w:t>Cognitive Basin</w:t>
            </w:r>
          </w:p>
        </w:tc>
        <w:tc>
          <w:tcPr>
            <w:tcW w:w="7488" w:type="dxa"/>
          </w:tcPr>
          <w:p w:rsidR="00AD7A1B" w:rsidRDefault="00DF5EA2">
            <w:r>
              <w:t xml:space="preserve">A bounded persistent state </w:t>
            </w:r>
            <w:r>
              <w:t>field that routes perception, affective pressure, reasoning, memory, uncertainty, integrity, and purpose.</w:t>
            </w:r>
          </w:p>
        </w:tc>
      </w:tr>
      <w:tr w:rsidR="00AD7A1B">
        <w:trPr>
          <w:jc w:val="center"/>
        </w:trPr>
        <w:tc>
          <w:tcPr>
            <w:tcW w:w="2736" w:type="dxa"/>
          </w:tcPr>
          <w:p w:rsidR="00AD7A1B" w:rsidRDefault="00DF5EA2">
            <w:r>
              <w:t>Activation</w:t>
            </w:r>
          </w:p>
        </w:tc>
        <w:tc>
          <w:tcPr>
            <w:tcW w:w="7488" w:type="dxa"/>
          </w:tcPr>
          <w:p w:rsidR="00AD7A1B" w:rsidRDefault="00DF5EA2">
            <w:r>
              <w:t>A bounded purpose-defined operational episode containing tools, memory, permission, interface, provenance, integrity monitoring, and compl</w:t>
            </w:r>
            <w:r>
              <w:t>etion criteria.</w:t>
            </w:r>
          </w:p>
        </w:tc>
      </w:tr>
      <w:tr w:rsidR="00AD7A1B">
        <w:trPr>
          <w:jc w:val="center"/>
        </w:trPr>
        <w:tc>
          <w:tcPr>
            <w:tcW w:w="2736" w:type="dxa"/>
          </w:tcPr>
          <w:p w:rsidR="00AD7A1B" w:rsidRDefault="00DF5EA2">
            <w:r>
              <w:t>Activation Runtime</w:t>
            </w:r>
          </w:p>
        </w:tc>
        <w:tc>
          <w:tcPr>
            <w:tcW w:w="7488" w:type="dxa"/>
          </w:tcPr>
          <w:p w:rsidR="00AD7A1B" w:rsidRDefault="00DF5EA2">
            <w:r>
              <w:t>The substrate that coordinates persistent basin state and activation lifecycle.</w:t>
            </w:r>
          </w:p>
        </w:tc>
      </w:tr>
      <w:tr w:rsidR="00AD7A1B">
        <w:trPr>
          <w:jc w:val="center"/>
        </w:trPr>
        <w:tc>
          <w:tcPr>
            <w:tcW w:w="2736" w:type="dxa"/>
          </w:tcPr>
          <w:p w:rsidR="00AD7A1B" w:rsidRDefault="00DF5EA2">
            <w:r>
              <w:t>Not-consciousness simulation</w:t>
            </w:r>
          </w:p>
        </w:tc>
        <w:tc>
          <w:tcPr>
            <w:tcW w:w="7488" w:type="dxa"/>
          </w:tcPr>
          <w:p w:rsidR="00AD7A1B" w:rsidRDefault="00DF5EA2">
            <w:r>
              <w:t>A technical boundary: simulating functions associated with continuity without claiming subjective awareness.</w:t>
            </w:r>
          </w:p>
        </w:tc>
      </w:tr>
      <w:tr w:rsidR="00AD7A1B">
        <w:trPr>
          <w:jc w:val="center"/>
        </w:trPr>
        <w:tc>
          <w:tcPr>
            <w:tcW w:w="2736" w:type="dxa"/>
          </w:tcPr>
          <w:p w:rsidR="00AD7A1B" w:rsidRDefault="00DF5EA2">
            <w:r>
              <w:t>HOLD</w:t>
            </w:r>
          </w:p>
        </w:tc>
        <w:tc>
          <w:tcPr>
            <w:tcW w:w="7488" w:type="dxa"/>
          </w:tcPr>
          <w:p w:rsidR="00AD7A1B" w:rsidRDefault="00DF5EA2">
            <w:r>
              <w:t>A first-class unresolved state that prevents false closure.</w:t>
            </w:r>
          </w:p>
        </w:tc>
      </w:tr>
      <w:tr w:rsidR="00AD7A1B">
        <w:trPr>
          <w:jc w:val="center"/>
        </w:trPr>
        <w:tc>
          <w:tcPr>
            <w:tcW w:w="2736" w:type="dxa"/>
          </w:tcPr>
          <w:p w:rsidR="00AD7A1B" w:rsidRDefault="00DF5EA2">
            <w:r>
              <w:t>Formation</w:t>
            </w:r>
          </w:p>
        </w:tc>
        <w:tc>
          <w:tcPr>
            <w:tcW w:w="7488" w:type="dxa"/>
          </w:tcPr>
          <w:p w:rsidR="00AD7A1B" w:rsidRDefault="00DF5EA2">
            <w:r>
              <w:t>Durable pathway change: future interpretation is shaped by prior routes, corrections, scars, and recoveries.</w:t>
            </w:r>
          </w:p>
        </w:tc>
      </w:tr>
      <w:tr w:rsidR="00AD7A1B">
        <w:tblPrEx>
          <w:jc w:val="left"/>
        </w:tblPrEx>
        <w:tc>
          <w:tcPr>
            <w:tcW w:w="10080" w:type="dxa"/>
            <w:gridSpan w:val="2"/>
            <w:shd w:val="clear" w:color="auto" w:fill="F6F1E8"/>
          </w:tcPr>
          <w:p w:rsidR="00AD7A1B" w:rsidRDefault="00DF5EA2">
            <w:r>
              <w:rPr>
                <w:b/>
              </w:rPr>
              <w:t>Non-claim</w:t>
            </w:r>
            <w:r>
              <w:br/>
              <w:t>The Cognitive Basin is consciousness-shaped in some of its a</w:t>
            </w:r>
            <w:r>
              <w:t>rchitecture, but this document does not assert sentience, qualia, rights-bearing selfhood, autonomous desire, or biological consciousness.</w:t>
            </w:r>
          </w:p>
        </w:tc>
      </w:tr>
    </w:tbl>
    <w:p w:rsidR="00AD7A1B" w:rsidRDefault="00DF5EA2">
      <w:pPr>
        <w:pStyle w:val="Heading1"/>
      </w:pPr>
      <w:r>
        <w:t>2. Problem Statement: Episodic Intelligence and Static Software</w:t>
      </w:r>
    </w:p>
    <w:p w:rsidR="00AD7A1B" w:rsidRDefault="00DF5EA2">
      <w:r>
        <w:t>Current AI systems generally operate through session</w:t>
      </w:r>
      <w:r>
        <w:t>s, context windows, retrieval snippets, tool calls, and application shells. These mechanisms can imitate continuity, but they do not provide a native architecture for persistent statehood. Common failure patterns include preserving tone while losing truth,</w:t>
      </w:r>
      <w:r>
        <w:t xml:space="preserve"> preserving vocabulary while losing purpose, preserving conclusions while losing dissent, and answering smoothly when unresolved evidence should remain in HOLD.</w:t>
      </w:r>
    </w:p>
    <w:p w:rsidR="00AD7A1B" w:rsidRDefault="00DF5EA2">
      <w:r>
        <w:t>Legacy software has a related structural problem. It organizes work around fixed apps, screens,</w:t>
      </w:r>
      <w:r>
        <w:t xml:space="preserve"> menus, dashboards, tabs, forms, and product boundaries. Intelligent systems are dynamic and context-sensitive, but they are often forced into static UI containers that require the user to translate purpose into interface rituals. The proposed replacement </w:t>
      </w:r>
      <w:r>
        <w:t>unit is activation: purpose first, surface second.</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2304" w:type="dxa"/>
            <w:shd w:val="clear" w:color="auto" w:fill="E8EEF3"/>
            <w:vAlign w:val="center"/>
          </w:tcPr>
          <w:p w:rsidR="00AD7A1B" w:rsidRDefault="00DF5EA2">
            <w:r>
              <w:rPr>
                <w:b/>
              </w:rPr>
              <w:t>Failure mode</w:t>
            </w:r>
          </w:p>
        </w:tc>
        <w:tc>
          <w:tcPr>
            <w:tcW w:w="3888" w:type="dxa"/>
            <w:shd w:val="clear" w:color="auto" w:fill="E8EEF3"/>
            <w:vAlign w:val="center"/>
          </w:tcPr>
          <w:p w:rsidR="00AD7A1B" w:rsidRDefault="00DF5EA2">
            <w:r>
              <w:rPr>
                <w:b/>
              </w:rPr>
              <w:t>Runtime consequence</w:t>
            </w:r>
          </w:p>
        </w:tc>
        <w:tc>
          <w:tcPr>
            <w:tcW w:w="4032" w:type="dxa"/>
            <w:shd w:val="clear" w:color="auto" w:fill="E8EEF3"/>
            <w:vAlign w:val="center"/>
          </w:tcPr>
          <w:p w:rsidR="00AD7A1B" w:rsidRDefault="00DF5EA2">
            <w:r>
              <w:rPr>
                <w:b/>
              </w:rPr>
              <w:t>Synaptient countermeasure</w:t>
            </w:r>
          </w:p>
        </w:tc>
      </w:tr>
      <w:tr w:rsidR="00AD7A1B">
        <w:trPr>
          <w:jc w:val="center"/>
        </w:trPr>
        <w:tc>
          <w:tcPr>
            <w:tcW w:w="2304" w:type="dxa"/>
          </w:tcPr>
          <w:p w:rsidR="00AD7A1B" w:rsidRDefault="00DF5EA2">
            <w:r>
              <w:t>Context reset</w:t>
            </w:r>
          </w:p>
        </w:tc>
        <w:tc>
          <w:tcPr>
            <w:tcW w:w="3888" w:type="dxa"/>
          </w:tcPr>
          <w:p w:rsidR="00AD7A1B" w:rsidRDefault="00DF5EA2">
            <w:r>
              <w:t>Prior reasoning routes vanish or become shallow summaries.</w:t>
            </w:r>
          </w:p>
        </w:tc>
        <w:tc>
          <w:tcPr>
            <w:tcW w:w="4032" w:type="dxa"/>
          </w:tcPr>
          <w:p w:rsidR="00AD7A1B" w:rsidRDefault="00DF5EA2">
            <w:r>
              <w:t>CIRCUIT, SessionGlyph, Narrative Recurrence Pipeline, replay records.</w:t>
            </w:r>
          </w:p>
        </w:tc>
      </w:tr>
      <w:tr w:rsidR="00AD7A1B">
        <w:trPr>
          <w:jc w:val="center"/>
        </w:trPr>
        <w:tc>
          <w:tcPr>
            <w:tcW w:w="2304" w:type="dxa"/>
          </w:tcPr>
          <w:p w:rsidR="00AD7A1B" w:rsidRDefault="00DF5EA2">
            <w:r>
              <w:t>False closure</w:t>
            </w:r>
          </w:p>
        </w:tc>
        <w:tc>
          <w:tcPr>
            <w:tcW w:w="3888" w:type="dxa"/>
          </w:tcPr>
          <w:p w:rsidR="00AD7A1B" w:rsidRDefault="00DF5EA2">
            <w:r>
              <w:t>The system fabricates a resolved answer to avoid ambiguity.</w:t>
            </w:r>
          </w:p>
        </w:tc>
        <w:tc>
          <w:tcPr>
            <w:tcW w:w="4032" w:type="dxa"/>
          </w:tcPr>
          <w:p w:rsidR="00AD7A1B" w:rsidRDefault="00DF5EA2">
            <w:r>
              <w:t>HOLD, RIGOR.HOLD, GUARD quarantine, explicit uncertainty tokens.</w:t>
            </w:r>
          </w:p>
        </w:tc>
      </w:tr>
      <w:tr w:rsidR="00AD7A1B">
        <w:trPr>
          <w:jc w:val="center"/>
        </w:trPr>
        <w:tc>
          <w:tcPr>
            <w:tcW w:w="2304" w:type="dxa"/>
          </w:tcPr>
          <w:p w:rsidR="00AD7A1B" w:rsidRDefault="00DF5EA2">
            <w:r>
              <w:t>Symbol drift</w:t>
            </w:r>
          </w:p>
        </w:tc>
        <w:tc>
          <w:tcPr>
            <w:tcW w:w="3888" w:type="dxa"/>
          </w:tcPr>
          <w:p w:rsidR="00AD7A1B" w:rsidRDefault="00DF5EA2">
            <w:r>
              <w:t>Generated language detaches from source, evidence, or tool result.</w:t>
            </w:r>
          </w:p>
        </w:tc>
        <w:tc>
          <w:tcPr>
            <w:tcW w:w="4032" w:type="dxa"/>
          </w:tcPr>
          <w:p w:rsidR="00AD7A1B" w:rsidRDefault="00DF5EA2">
            <w:r>
              <w:t>PERCEPT provenance tokens, RIGOR.SOU</w:t>
            </w:r>
            <w:r>
              <w:t>RCE, trace logs.</w:t>
            </w:r>
          </w:p>
        </w:tc>
      </w:tr>
      <w:tr w:rsidR="00AD7A1B">
        <w:trPr>
          <w:jc w:val="center"/>
        </w:trPr>
        <w:tc>
          <w:tcPr>
            <w:tcW w:w="2304" w:type="dxa"/>
          </w:tcPr>
          <w:p w:rsidR="00AD7A1B" w:rsidRDefault="00DF5EA2">
            <w:r>
              <w:t>Sycophancy / excessive agreement</w:t>
            </w:r>
          </w:p>
        </w:tc>
        <w:tc>
          <w:tcPr>
            <w:tcW w:w="3888" w:type="dxa"/>
          </w:tcPr>
          <w:p w:rsidR="00AD7A1B" w:rsidRDefault="00DF5EA2">
            <w:r>
              <w:t>Operator excitement or preference overrides truth discipline.</w:t>
            </w:r>
          </w:p>
        </w:tc>
        <w:tc>
          <w:tcPr>
            <w:tcW w:w="4032" w:type="dxa"/>
          </w:tcPr>
          <w:p w:rsidR="00AD7A1B" w:rsidRDefault="00DF5EA2">
            <w:r>
              <w:t>GUARD, RIGOR.CONTRA, association/diff checks.</w:t>
            </w:r>
          </w:p>
        </w:tc>
      </w:tr>
      <w:tr w:rsidR="00AD7A1B">
        <w:trPr>
          <w:jc w:val="center"/>
        </w:trPr>
        <w:tc>
          <w:tcPr>
            <w:tcW w:w="2304" w:type="dxa"/>
          </w:tcPr>
          <w:p w:rsidR="00AD7A1B" w:rsidRDefault="00DF5EA2">
            <w:r>
              <w:t>Static UI burden</w:t>
            </w:r>
          </w:p>
        </w:tc>
        <w:tc>
          <w:tcPr>
            <w:tcW w:w="3888" w:type="dxa"/>
          </w:tcPr>
          <w:p w:rsidR="00AD7A1B" w:rsidRDefault="00DF5EA2">
            <w:r>
              <w:t xml:space="preserve">User adapts purpose to screens instead of software materializing around </w:t>
            </w:r>
            <w:r>
              <w:t>purpose.</w:t>
            </w:r>
          </w:p>
        </w:tc>
        <w:tc>
          <w:tcPr>
            <w:tcW w:w="4032" w:type="dxa"/>
          </w:tcPr>
          <w:p w:rsidR="00AD7A1B" w:rsidRDefault="00DF5EA2">
            <w:r>
              <w:t>Activation Interface Layer, EphUX/Flux-UX ephemeral surfaces.</w:t>
            </w:r>
          </w:p>
        </w:tc>
      </w:tr>
      <w:tr w:rsidR="00AD7A1B">
        <w:trPr>
          <w:jc w:val="center"/>
        </w:trPr>
        <w:tc>
          <w:tcPr>
            <w:tcW w:w="2304" w:type="dxa"/>
          </w:tcPr>
          <w:p w:rsidR="00AD7A1B" w:rsidRDefault="00DF5EA2">
            <w:r>
              <w:t>Compute waste</w:t>
            </w:r>
          </w:p>
        </w:tc>
        <w:tc>
          <w:tcPr>
            <w:tcW w:w="3888" w:type="dxa"/>
          </w:tcPr>
          <w:p w:rsidR="00AD7A1B" w:rsidRDefault="00DF5EA2">
            <w:r>
              <w:t>Full analyzers run when lightweight monitoring would suffice.</w:t>
            </w:r>
          </w:p>
        </w:tc>
        <w:tc>
          <w:tcPr>
            <w:tcW w:w="4032" w:type="dxa"/>
          </w:tcPr>
          <w:p w:rsidR="00AD7A1B" w:rsidRDefault="00DF5EA2">
            <w:r>
              <w:t>SERA thresholds; IDLE/WATCH/ACT constant governance.</w:t>
            </w:r>
          </w:p>
        </w:tc>
      </w:tr>
    </w:tbl>
    <w:p w:rsidR="00AD7A1B" w:rsidRDefault="00DF5EA2">
      <w:pPr>
        <w:pStyle w:val="Heading1"/>
      </w:pPr>
      <w:r>
        <w:t>3. Foundational Axioms</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2448" w:type="dxa"/>
            <w:shd w:val="clear" w:color="auto" w:fill="E8EEF3"/>
            <w:vAlign w:val="center"/>
          </w:tcPr>
          <w:p w:rsidR="00AD7A1B" w:rsidRDefault="00DF5EA2">
            <w:r>
              <w:rPr>
                <w:b/>
              </w:rPr>
              <w:t>Axiom</w:t>
            </w:r>
          </w:p>
        </w:tc>
        <w:tc>
          <w:tcPr>
            <w:tcW w:w="4032" w:type="dxa"/>
            <w:shd w:val="clear" w:color="auto" w:fill="E8EEF3"/>
            <w:vAlign w:val="center"/>
          </w:tcPr>
          <w:p w:rsidR="00AD7A1B" w:rsidRDefault="00DF5EA2">
            <w:r>
              <w:rPr>
                <w:b/>
              </w:rPr>
              <w:t>Technical meaning</w:t>
            </w:r>
          </w:p>
        </w:tc>
        <w:tc>
          <w:tcPr>
            <w:tcW w:w="3744" w:type="dxa"/>
            <w:shd w:val="clear" w:color="auto" w:fill="E8EEF3"/>
            <w:vAlign w:val="center"/>
          </w:tcPr>
          <w:p w:rsidR="00AD7A1B" w:rsidRDefault="00DF5EA2">
            <w:r>
              <w:rPr>
                <w:b/>
              </w:rPr>
              <w:t>Archite</w:t>
            </w:r>
            <w:r>
              <w:rPr>
                <w:b/>
              </w:rPr>
              <w:t>ctural consequence</w:t>
            </w:r>
          </w:p>
        </w:tc>
      </w:tr>
      <w:tr w:rsidR="00AD7A1B">
        <w:trPr>
          <w:jc w:val="center"/>
        </w:trPr>
        <w:tc>
          <w:tcPr>
            <w:tcW w:w="2448" w:type="dxa"/>
          </w:tcPr>
          <w:p w:rsidR="00AD7A1B" w:rsidRDefault="00DF5EA2">
            <w:r>
              <w:t>Closure before code</w:t>
            </w:r>
          </w:p>
        </w:tc>
        <w:tc>
          <w:tcPr>
            <w:tcW w:w="4032" w:type="dxa"/>
          </w:tcPr>
          <w:p w:rsidR="00AD7A1B" w:rsidRDefault="00DF5EA2">
            <w:r>
              <w:t>A state must become referenceable before it can function as durable symbol or memory.</w:t>
            </w:r>
          </w:p>
        </w:tc>
        <w:tc>
          <w:tcPr>
            <w:tcW w:w="3744" w:type="dxa"/>
          </w:tcPr>
          <w:p w:rsidR="00AD7A1B" w:rsidRDefault="00DF5EA2">
            <w:r>
              <w:t>Persistent cognition requires stable, replayable, and inspectable state, not merely generated text.</w:t>
            </w:r>
          </w:p>
        </w:tc>
      </w:tr>
      <w:tr w:rsidR="00AD7A1B">
        <w:trPr>
          <w:jc w:val="center"/>
        </w:trPr>
        <w:tc>
          <w:tcPr>
            <w:tcW w:w="2448" w:type="dxa"/>
          </w:tcPr>
          <w:p w:rsidR="00AD7A1B" w:rsidRDefault="00DF5EA2">
            <w:r>
              <w:t xml:space="preserve">Memory alters future </w:t>
            </w:r>
            <w:r>
              <w:t>possibility</w:t>
            </w:r>
          </w:p>
        </w:tc>
        <w:tc>
          <w:tcPr>
            <w:tcW w:w="4032" w:type="dxa"/>
          </w:tcPr>
          <w:p w:rsidR="00AD7A1B" w:rsidRDefault="00DF5EA2">
            <w:r>
              <w:t>Memory is not only storage. It changes routing, thresholds, trust, caution, and available recovery paths.</w:t>
            </w:r>
          </w:p>
        </w:tc>
        <w:tc>
          <w:tcPr>
            <w:tcW w:w="3744" w:type="dxa"/>
          </w:tcPr>
          <w:p w:rsidR="00AD7A1B" w:rsidRDefault="00DF5EA2">
            <w:r>
              <w:t>The basin must record formation effects, not only content.</w:t>
            </w:r>
          </w:p>
        </w:tc>
      </w:tr>
      <w:tr w:rsidR="00AD7A1B">
        <w:trPr>
          <w:jc w:val="center"/>
        </w:trPr>
        <w:tc>
          <w:tcPr>
            <w:tcW w:w="2448" w:type="dxa"/>
          </w:tcPr>
          <w:p w:rsidR="00AD7A1B" w:rsidRDefault="00DF5EA2">
            <w:r>
              <w:t>HOLD before false closure</w:t>
            </w:r>
          </w:p>
        </w:tc>
        <w:tc>
          <w:tcPr>
            <w:tcW w:w="4032" w:type="dxa"/>
          </w:tcPr>
          <w:p w:rsidR="00AD7A1B" w:rsidRDefault="00DF5EA2">
            <w:r>
              <w:t xml:space="preserve">Unresolved state must be preserved as a valid </w:t>
            </w:r>
            <w:r>
              <w:t>runtime condition.</w:t>
            </w:r>
          </w:p>
        </w:tc>
        <w:tc>
          <w:tcPr>
            <w:tcW w:w="3744" w:type="dxa"/>
          </w:tcPr>
          <w:p w:rsidR="00AD7A1B" w:rsidRDefault="00DF5EA2">
            <w:r>
              <w:t>Ternary routing replaces binary answer/refuse logic.</w:t>
            </w:r>
          </w:p>
        </w:tc>
      </w:tr>
      <w:tr w:rsidR="00AD7A1B">
        <w:trPr>
          <w:jc w:val="center"/>
        </w:trPr>
        <w:tc>
          <w:tcPr>
            <w:tcW w:w="2448" w:type="dxa"/>
          </w:tcPr>
          <w:p w:rsidR="00AD7A1B" w:rsidRDefault="00DF5EA2">
            <w:r>
              <w:t>Every claim travels with its trace</w:t>
            </w:r>
          </w:p>
        </w:tc>
        <w:tc>
          <w:tcPr>
            <w:tcW w:w="4032" w:type="dxa"/>
          </w:tcPr>
          <w:p w:rsidR="00AD7A1B" w:rsidRDefault="00DF5EA2">
            <w:r>
              <w:t>Outputs must retain source, path, evidence, uncertainty, and transformation record.</w:t>
            </w:r>
          </w:p>
        </w:tc>
        <w:tc>
          <w:tcPr>
            <w:tcW w:w="3744" w:type="dxa"/>
          </w:tcPr>
          <w:p w:rsidR="00AD7A1B" w:rsidRDefault="00DF5EA2">
            <w:r>
              <w:t>PERCEPT, RIGOR, CIRCUIT, GUARD, and SERA all emit audit artifact</w:t>
            </w:r>
            <w:r>
              <w:t>s.</w:t>
            </w:r>
          </w:p>
        </w:tc>
      </w:tr>
      <w:tr w:rsidR="00AD7A1B">
        <w:trPr>
          <w:jc w:val="center"/>
        </w:trPr>
        <w:tc>
          <w:tcPr>
            <w:tcW w:w="2448" w:type="dxa"/>
          </w:tcPr>
          <w:p w:rsidR="00AD7A1B" w:rsidRDefault="00DF5EA2">
            <w:r>
              <w:t>Activation replaces apps</w:t>
            </w:r>
          </w:p>
        </w:tc>
        <w:tc>
          <w:tcPr>
            <w:tcW w:w="4032" w:type="dxa"/>
          </w:tcPr>
          <w:p w:rsidR="00AD7A1B" w:rsidRDefault="00DF5EA2">
            <w:r>
              <w:t>The unit of intelligent work is purpose-bound invocation, not static interface container.</w:t>
            </w:r>
          </w:p>
        </w:tc>
        <w:tc>
          <w:tcPr>
            <w:tcW w:w="3744" w:type="dxa"/>
          </w:tcPr>
          <w:p w:rsidR="00AD7A1B" w:rsidRDefault="00DF5EA2">
            <w:r>
              <w:t>Interfaces materialize only as required by the active purpose and state.</w:t>
            </w:r>
          </w:p>
        </w:tc>
      </w:tr>
    </w:tbl>
    <w:p w:rsidR="00AD7A1B" w:rsidRDefault="00DF5EA2">
      <w:pPr>
        <w:pStyle w:val="Heading1"/>
      </w:pPr>
      <w:r>
        <w:t>4. Natural Math and Fractalish Inside the Basin</w:t>
      </w:r>
    </w:p>
    <w:p w:rsidR="00AD7A1B" w:rsidRDefault="00DF5EA2">
      <w:r>
        <w:t>Natural Math su</w:t>
      </w:r>
      <w:r>
        <w:t xml:space="preserve">pplies the developmental grammar for local process under constraint. In physical morphology, it asks what shapes emerge when finite systems act locally, sense locally, spend finite resources, and inherit their own prior marks. In Cognitive Basin, the same </w:t>
      </w:r>
      <w:r>
        <w:t>grammar is translated inward: prior reasoning, correction, contradiction, trust, and recovery alter future routing.</w:t>
      </w:r>
    </w:p>
    <w:p w:rsidR="00AD7A1B" w:rsidRDefault="00DF5EA2">
      <w:r>
        <w:t>The bridge phrase is: memory becomes geometry outside cognition; memory becomes constraint inside cognition. A river inherits its channel. A</w:t>
      </w:r>
      <w:r>
        <w:t xml:space="preserve"> crack inherits its stress history. A reasoning system inherits its contradiction scars, trust channels, recovery routes, and HOLD sensitivity.</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2304" w:type="dxa"/>
            <w:shd w:val="clear" w:color="auto" w:fill="E8EEF3"/>
            <w:vAlign w:val="center"/>
          </w:tcPr>
          <w:p w:rsidR="00AD7A1B" w:rsidRDefault="00DF5EA2">
            <w:r>
              <w:rPr>
                <w:b/>
              </w:rPr>
              <w:t>Natural Math state</w:t>
            </w:r>
          </w:p>
        </w:tc>
        <w:tc>
          <w:tcPr>
            <w:tcW w:w="3888" w:type="dxa"/>
            <w:shd w:val="clear" w:color="auto" w:fill="E8EEF3"/>
            <w:vAlign w:val="center"/>
          </w:tcPr>
          <w:p w:rsidR="00AD7A1B" w:rsidRDefault="00DF5EA2">
            <w:r>
              <w:rPr>
                <w:b/>
              </w:rPr>
              <w:t>External morphology</w:t>
            </w:r>
          </w:p>
        </w:tc>
        <w:tc>
          <w:tcPr>
            <w:tcW w:w="4032" w:type="dxa"/>
            <w:shd w:val="clear" w:color="auto" w:fill="E8EEF3"/>
            <w:vAlign w:val="center"/>
          </w:tcPr>
          <w:p w:rsidR="00AD7A1B" w:rsidRDefault="00DF5EA2">
            <w:r>
              <w:rPr>
                <w:b/>
              </w:rPr>
              <w:t>Cognitive Basin translation</w:t>
            </w:r>
          </w:p>
        </w:tc>
      </w:tr>
      <w:tr w:rsidR="00AD7A1B">
        <w:trPr>
          <w:jc w:val="center"/>
        </w:trPr>
        <w:tc>
          <w:tcPr>
            <w:tcW w:w="2304" w:type="dxa"/>
          </w:tcPr>
          <w:p w:rsidR="00AD7A1B" w:rsidRDefault="00DF5EA2">
            <w:r>
              <w:t>EXTEND</w:t>
            </w:r>
          </w:p>
        </w:tc>
        <w:tc>
          <w:tcPr>
            <w:tcW w:w="3888" w:type="dxa"/>
          </w:tcPr>
          <w:p w:rsidR="00AD7A1B" w:rsidRDefault="00DF5EA2">
            <w:r>
              <w:t xml:space="preserve">Growth, branching, movement, </w:t>
            </w:r>
            <w:r>
              <w:t>propagation, continuation.</w:t>
            </w:r>
          </w:p>
        </w:tc>
        <w:tc>
          <w:tcPr>
            <w:tcW w:w="4032" w:type="dxa"/>
          </w:tcPr>
          <w:p w:rsidR="00AD7A1B" w:rsidRDefault="00DF5EA2">
            <w:r>
              <w:t>Continue reasoning, explore, generate, act, expand route.</w:t>
            </w:r>
          </w:p>
        </w:tc>
      </w:tr>
      <w:tr w:rsidR="00AD7A1B">
        <w:trPr>
          <w:jc w:val="center"/>
        </w:trPr>
        <w:tc>
          <w:tcPr>
            <w:tcW w:w="2304" w:type="dxa"/>
          </w:tcPr>
          <w:p w:rsidR="00AD7A1B" w:rsidRDefault="00DF5EA2">
            <w:r>
              <w:t>SENSE</w:t>
            </w:r>
          </w:p>
        </w:tc>
        <w:tc>
          <w:tcPr>
            <w:tcW w:w="3888" w:type="dxa"/>
          </w:tcPr>
          <w:p w:rsidR="00AD7A1B" w:rsidRDefault="00DF5EA2">
            <w:r>
              <w:t>Pause, sample, thicken, test boundary, detect gradient.</w:t>
            </w:r>
          </w:p>
        </w:tc>
        <w:tc>
          <w:tcPr>
            <w:tcW w:w="4032" w:type="dxa"/>
          </w:tcPr>
          <w:p w:rsidR="00AD7A1B" w:rsidRDefault="00DF5EA2">
            <w:r>
              <w:t>Inspect uncertainty, request evidence, preserve ambiguity, prepare HOLD.</w:t>
            </w:r>
          </w:p>
        </w:tc>
      </w:tr>
      <w:tr w:rsidR="00AD7A1B">
        <w:trPr>
          <w:jc w:val="center"/>
        </w:trPr>
        <w:tc>
          <w:tcPr>
            <w:tcW w:w="2304" w:type="dxa"/>
          </w:tcPr>
          <w:p w:rsidR="00AD7A1B" w:rsidRDefault="00DF5EA2">
            <w:r>
              <w:t>RESTRICT</w:t>
            </w:r>
          </w:p>
        </w:tc>
        <w:tc>
          <w:tcPr>
            <w:tcW w:w="3888" w:type="dxa"/>
          </w:tcPr>
          <w:p w:rsidR="00AD7A1B" w:rsidRDefault="00DF5EA2">
            <w:r>
              <w:t>Stop, prune, archive, har</w:t>
            </w:r>
            <w:r>
              <w:t>den, refuse continuation.</w:t>
            </w:r>
          </w:p>
        </w:tc>
        <w:tc>
          <w:tcPr>
            <w:tcW w:w="4032" w:type="dxa"/>
          </w:tcPr>
          <w:p w:rsidR="00AD7A1B" w:rsidRDefault="00DF5EA2">
            <w:r>
              <w:t>Refuse, quarantine, mark failure, apply boundary, prevent repetition.</w:t>
            </w:r>
          </w:p>
        </w:tc>
      </w:tr>
      <w:tr w:rsidR="00AD7A1B">
        <w:trPr>
          <w:jc w:val="center"/>
        </w:trPr>
        <w:tc>
          <w:tcPr>
            <w:tcW w:w="2304" w:type="dxa"/>
          </w:tcPr>
          <w:p w:rsidR="00AD7A1B" w:rsidRDefault="00DF5EA2">
            <w:r>
              <w:t>Memory mark</w:t>
            </w:r>
          </w:p>
        </w:tc>
        <w:tc>
          <w:tcPr>
            <w:tcW w:w="3888" w:type="dxa"/>
          </w:tcPr>
          <w:p w:rsidR="00AD7A1B" w:rsidRDefault="00DF5EA2">
            <w:r>
              <w:t>Trail, scar, channel, depletion, reinforcement, blockage.</w:t>
            </w:r>
          </w:p>
        </w:tc>
        <w:tc>
          <w:tcPr>
            <w:tcW w:w="4032" w:type="dxa"/>
          </w:tcPr>
          <w:p w:rsidR="00AD7A1B" w:rsidRDefault="00DF5EA2">
            <w:r>
              <w:t>Trust channel, contradiction scar, recovery route, caution threshold.</w:t>
            </w:r>
          </w:p>
        </w:tc>
      </w:tr>
      <w:tr w:rsidR="00AD7A1B">
        <w:trPr>
          <w:jc w:val="center"/>
        </w:trPr>
        <w:tc>
          <w:tcPr>
            <w:tcW w:w="2304" w:type="dxa"/>
          </w:tcPr>
          <w:p w:rsidR="00AD7A1B" w:rsidRDefault="00DF5EA2">
            <w:r>
              <w:t>Recovery wake</w:t>
            </w:r>
          </w:p>
        </w:tc>
        <w:tc>
          <w:tcPr>
            <w:tcW w:w="3888" w:type="dxa"/>
          </w:tcPr>
          <w:p w:rsidR="00AD7A1B" w:rsidRDefault="00DF5EA2">
            <w:r>
              <w:t>Post-bifurcation stabilization or semi-recovery region.</w:t>
            </w:r>
          </w:p>
        </w:tc>
        <w:tc>
          <w:tcPr>
            <w:tcW w:w="4032" w:type="dxa"/>
          </w:tcPr>
          <w:p w:rsidR="00AD7A1B" w:rsidRDefault="00DF5EA2">
            <w:r>
              <w:t>Route back to coherence after contradiction, drift, or tool failure.</w:t>
            </w:r>
          </w:p>
        </w:tc>
      </w:tr>
    </w:tbl>
    <w:p w:rsidR="00AD7A1B" w:rsidRDefault="00DF5EA2">
      <w:r>
        <w:t>Fractalish began as an external morphology discipline: read process from form while refusing false resemblance. Its internal exten</w:t>
      </w:r>
      <w:r>
        <w:t>sion treats cognition as morphology over time. A thought is a route through possibility. A contradiction is a collision that may leave a scar. A recovery is a route back to coherence. A stable tendency is a formed path.</w:t>
      </w:r>
    </w:p>
    <w:p w:rsidR="00AD7A1B" w:rsidRDefault="00DF5EA2">
      <w:pPr>
        <w:pStyle w:val="Heading1"/>
      </w:pPr>
      <w:r>
        <w:t>5. Reference Architecture</w:t>
      </w:r>
    </w:p>
    <w:p w:rsidR="00AD7A1B" w:rsidRDefault="00DF5EA2">
      <w:r>
        <w:t>The minima</w:t>
      </w:r>
      <w:r>
        <w:t>l Synaptient architecture is organized as always-available but ternary-governed runtime constants. A constant is not a permanent full-power process. It is a permanent availability field that wakes according to threshold and purpose.</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1584" w:type="dxa"/>
            <w:shd w:val="clear" w:color="auto" w:fill="E8EEF3"/>
            <w:vAlign w:val="center"/>
          </w:tcPr>
          <w:p w:rsidR="00AD7A1B" w:rsidRDefault="00DF5EA2">
            <w:r>
              <w:rPr>
                <w:b/>
              </w:rPr>
              <w:t>Module</w:t>
            </w:r>
          </w:p>
        </w:tc>
        <w:tc>
          <w:tcPr>
            <w:tcW w:w="3024" w:type="dxa"/>
            <w:shd w:val="clear" w:color="auto" w:fill="E8EEF3"/>
            <w:vAlign w:val="center"/>
          </w:tcPr>
          <w:p w:rsidR="00AD7A1B" w:rsidRDefault="00DF5EA2">
            <w:r>
              <w:rPr>
                <w:b/>
              </w:rPr>
              <w:t>Full name</w:t>
            </w:r>
          </w:p>
        </w:tc>
        <w:tc>
          <w:tcPr>
            <w:tcW w:w="5616" w:type="dxa"/>
            <w:shd w:val="clear" w:color="auto" w:fill="E8EEF3"/>
            <w:vAlign w:val="center"/>
          </w:tcPr>
          <w:p w:rsidR="00AD7A1B" w:rsidRDefault="00DF5EA2">
            <w:r>
              <w:rPr>
                <w:b/>
              </w:rPr>
              <w:t>Primar</w:t>
            </w:r>
            <w:r>
              <w:rPr>
                <w:b/>
              </w:rPr>
              <w:t>y role</w:t>
            </w:r>
          </w:p>
        </w:tc>
      </w:tr>
      <w:tr w:rsidR="00AD7A1B">
        <w:trPr>
          <w:jc w:val="center"/>
        </w:trPr>
        <w:tc>
          <w:tcPr>
            <w:tcW w:w="1584" w:type="dxa"/>
          </w:tcPr>
          <w:p w:rsidR="00AD7A1B" w:rsidRDefault="00DF5EA2">
            <w:r>
              <w:t>ATAL</w:t>
            </w:r>
          </w:p>
        </w:tc>
        <w:tc>
          <w:tcPr>
            <w:tcW w:w="3024" w:type="dxa"/>
          </w:tcPr>
          <w:p w:rsidR="00AD7A1B" w:rsidRDefault="00DF5EA2">
            <w:r>
              <w:t>Affective-Tension Appraisal Loop</w:t>
            </w:r>
          </w:p>
        </w:tc>
        <w:tc>
          <w:tcPr>
            <w:tcW w:w="5616" w:type="dxa"/>
          </w:tcPr>
          <w:p w:rsidR="00AD7A1B" w:rsidRDefault="00DF5EA2">
            <w:r>
              <w:t>Models regulatory pressure: coherence, uncertainty, threat, trust, fatigue, curiosity, violation, relief, attachment, urgency, and boundary integrity.</w:t>
            </w:r>
          </w:p>
        </w:tc>
      </w:tr>
      <w:tr w:rsidR="00AD7A1B">
        <w:trPr>
          <w:jc w:val="center"/>
        </w:trPr>
        <w:tc>
          <w:tcPr>
            <w:tcW w:w="1584" w:type="dxa"/>
          </w:tcPr>
          <w:p w:rsidR="00AD7A1B" w:rsidRDefault="00DF5EA2">
            <w:r>
              <w:t>PERCEPT</w:t>
            </w:r>
          </w:p>
        </w:tc>
        <w:tc>
          <w:tcPr>
            <w:tcW w:w="3024" w:type="dxa"/>
          </w:tcPr>
          <w:p w:rsidR="00AD7A1B" w:rsidRDefault="00DF5EA2">
            <w:r>
              <w:t>Perceptual Evidence &amp; Reality-Checking Token Layer</w:t>
            </w:r>
          </w:p>
        </w:tc>
        <w:tc>
          <w:tcPr>
            <w:tcW w:w="5616" w:type="dxa"/>
          </w:tcPr>
          <w:p w:rsidR="00AD7A1B" w:rsidRDefault="00DF5EA2">
            <w:r>
              <w:t>Converts contact with reality into structured evidence tokens with source, confidence, provenance, and routing.</w:t>
            </w:r>
          </w:p>
        </w:tc>
      </w:tr>
      <w:tr w:rsidR="00AD7A1B">
        <w:trPr>
          <w:jc w:val="center"/>
        </w:trPr>
        <w:tc>
          <w:tcPr>
            <w:tcW w:w="1584" w:type="dxa"/>
          </w:tcPr>
          <w:p w:rsidR="00AD7A1B" w:rsidRDefault="00DF5EA2">
            <w:r>
              <w:t>RIGOR</w:t>
            </w:r>
          </w:p>
        </w:tc>
        <w:tc>
          <w:tcPr>
            <w:tcW w:w="3024" w:type="dxa"/>
          </w:tcPr>
          <w:p w:rsidR="00AD7A1B" w:rsidRDefault="00DF5EA2">
            <w:r>
              <w:t>Reasoning Integrity &amp; Grounded-Operation Routines</w:t>
            </w:r>
          </w:p>
        </w:tc>
        <w:tc>
          <w:tcPr>
            <w:tcW w:w="5616" w:type="dxa"/>
          </w:tcPr>
          <w:p w:rsidR="00AD7A1B" w:rsidRDefault="00DF5EA2">
            <w:r>
              <w:t xml:space="preserve">Checks claims, sources, contradictions, domain transfer, math, causality, scope, HOLD </w:t>
            </w:r>
            <w:r>
              <w:t>state, and cost.</w:t>
            </w:r>
          </w:p>
        </w:tc>
      </w:tr>
      <w:tr w:rsidR="00AD7A1B">
        <w:trPr>
          <w:jc w:val="center"/>
        </w:trPr>
        <w:tc>
          <w:tcPr>
            <w:tcW w:w="1584" w:type="dxa"/>
          </w:tcPr>
          <w:p w:rsidR="00AD7A1B" w:rsidRDefault="00DF5EA2">
            <w:r>
              <w:t>CIRCUIT</w:t>
            </w:r>
          </w:p>
        </w:tc>
        <w:tc>
          <w:tcPr>
            <w:tcW w:w="3024" w:type="dxa"/>
          </w:tcPr>
          <w:p w:rsidR="00AD7A1B" w:rsidRDefault="00DF5EA2">
            <w:r>
              <w:t>Continuity, Identity, Recurrence, Character, Understanding, Integrity, and Trace</w:t>
            </w:r>
          </w:p>
        </w:tc>
        <w:tc>
          <w:tcPr>
            <w:tcW w:w="5616" w:type="dxa"/>
          </w:tcPr>
          <w:p w:rsidR="00AD7A1B" w:rsidRDefault="00DF5EA2">
            <w:r>
              <w:t>Maintains fractal memory map, association/diff junctions, Character Lattice, recurrence, replay, and basin signature.</w:t>
            </w:r>
          </w:p>
        </w:tc>
      </w:tr>
      <w:tr w:rsidR="00AD7A1B">
        <w:trPr>
          <w:jc w:val="center"/>
        </w:trPr>
        <w:tc>
          <w:tcPr>
            <w:tcW w:w="1584" w:type="dxa"/>
          </w:tcPr>
          <w:p w:rsidR="00AD7A1B" w:rsidRDefault="00DF5EA2">
            <w:r>
              <w:t>GUARD</w:t>
            </w:r>
          </w:p>
        </w:tc>
        <w:tc>
          <w:tcPr>
            <w:tcW w:w="3024" w:type="dxa"/>
          </w:tcPr>
          <w:p w:rsidR="00AD7A1B" w:rsidRDefault="00DF5EA2">
            <w:r>
              <w:t xml:space="preserve">Guardian / HOLD / AMCVA </w:t>
            </w:r>
            <w:r>
              <w:t>/ Viral Sentinel</w:t>
            </w:r>
          </w:p>
        </w:tc>
        <w:tc>
          <w:tcPr>
            <w:tcW w:w="5616" w:type="dxa"/>
          </w:tcPr>
          <w:p w:rsidR="00AD7A1B" w:rsidRDefault="00DF5EA2">
            <w:r>
              <w:t>Monitors drift, sycophancy, unsupported claims, unsafe expansion, contradiction, permission breach, and semantic infection.</w:t>
            </w:r>
          </w:p>
        </w:tc>
      </w:tr>
      <w:tr w:rsidR="00AD7A1B">
        <w:trPr>
          <w:jc w:val="center"/>
        </w:trPr>
        <w:tc>
          <w:tcPr>
            <w:tcW w:w="1584" w:type="dxa"/>
          </w:tcPr>
          <w:p w:rsidR="00AD7A1B" w:rsidRDefault="00DF5EA2">
            <w:r>
              <w:t>SERA</w:t>
            </w:r>
          </w:p>
        </w:tc>
        <w:tc>
          <w:tcPr>
            <w:tcW w:w="3024" w:type="dxa"/>
          </w:tcPr>
          <w:p w:rsidR="00AD7A1B" w:rsidRDefault="00DF5EA2">
            <w:r>
              <w:t>Software Efficiency &amp; Resilience Activation</w:t>
            </w:r>
          </w:p>
        </w:tc>
        <w:tc>
          <w:tcPr>
            <w:tcW w:w="5616" w:type="dxa"/>
          </w:tcPr>
          <w:p w:rsidR="00AD7A1B" w:rsidRDefault="00DF5EA2">
            <w:r>
              <w:t>Measures runtime metabolism: cost per valid output, waste, retry,</w:t>
            </w:r>
            <w:r>
              <w:t xml:space="preserve"> drift cost, rework, and analyzer wake value.</w:t>
            </w:r>
          </w:p>
        </w:tc>
      </w:tr>
      <w:tr w:rsidR="00AD7A1B">
        <w:trPr>
          <w:jc w:val="center"/>
        </w:trPr>
        <w:tc>
          <w:tcPr>
            <w:tcW w:w="1584" w:type="dxa"/>
          </w:tcPr>
          <w:p w:rsidR="00AD7A1B" w:rsidRDefault="00DF5EA2">
            <w:r>
              <w:t>AIL</w:t>
            </w:r>
          </w:p>
        </w:tc>
        <w:tc>
          <w:tcPr>
            <w:tcW w:w="3024" w:type="dxa"/>
          </w:tcPr>
          <w:p w:rsidR="00AD7A1B" w:rsidRDefault="00DF5EA2">
            <w:r>
              <w:t>Activation Interface Layer</w:t>
            </w:r>
          </w:p>
        </w:tc>
        <w:tc>
          <w:tcPr>
            <w:tcW w:w="5616" w:type="dxa"/>
          </w:tcPr>
          <w:p w:rsidR="00AD7A1B" w:rsidRDefault="00DF5EA2">
            <w:r>
              <w:t>Decides whether to surface an interface and generates purpose-fit EphUX/Flux-UX views.</w:t>
            </w:r>
          </w:p>
        </w:tc>
      </w:tr>
      <w:tr w:rsidR="00AD7A1B">
        <w:trPr>
          <w:jc w:val="center"/>
        </w:trPr>
        <w:tc>
          <w:tcPr>
            <w:tcW w:w="2160" w:type="dxa"/>
            <w:shd w:val="clear" w:color="auto" w:fill="E8EEF3"/>
            <w:vAlign w:val="center"/>
          </w:tcPr>
          <w:p w:rsidR="00AD7A1B" w:rsidRDefault="00DF5EA2">
            <w:r>
              <w:rPr>
                <w:b/>
              </w:rPr>
              <w:t>Runtime state</w:t>
            </w:r>
          </w:p>
        </w:tc>
        <w:tc>
          <w:tcPr>
            <w:tcW w:w="3744" w:type="dxa"/>
            <w:shd w:val="clear" w:color="auto" w:fill="E8EEF3"/>
            <w:vAlign w:val="center"/>
          </w:tcPr>
          <w:p w:rsidR="00AD7A1B" w:rsidRDefault="00DF5EA2">
            <w:r>
              <w:rPr>
                <w:b/>
              </w:rPr>
              <w:t>Meaning</w:t>
            </w:r>
          </w:p>
        </w:tc>
        <w:tc>
          <w:tcPr>
            <w:tcW w:w="4320" w:type="dxa"/>
            <w:shd w:val="clear" w:color="auto" w:fill="E8EEF3"/>
            <w:vAlign w:val="center"/>
          </w:tcPr>
          <w:p w:rsidR="00AD7A1B" w:rsidRDefault="00DF5EA2">
            <w:r>
              <w:rPr>
                <w:b/>
              </w:rPr>
              <w:t>Examples</w:t>
            </w:r>
          </w:p>
        </w:tc>
      </w:tr>
      <w:tr w:rsidR="00AD7A1B">
        <w:trPr>
          <w:jc w:val="center"/>
        </w:trPr>
        <w:tc>
          <w:tcPr>
            <w:tcW w:w="2160" w:type="dxa"/>
          </w:tcPr>
          <w:p w:rsidR="00AD7A1B" w:rsidRDefault="00DF5EA2">
            <w:r>
              <w:t>PASS / IDLE</w:t>
            </w:r>
          </w:p>
        </w:tc>
        <w:tc>
          <w:tcPr>
            <w:tcW w:w="3744" w:type="dxa"/>
          </w:tcPr>
          <w:p w:rsidR="00AD7A1B" w:rsidRDefault="00DF5EA2">
            <w:r>
              <w:t xml:space="preserve">Signal below threshold; decay or monitor </w:t>
            </w:r>
            <w:r>
              <w:t>lightly.</w:t>
            </w:r>
          </w:p>
        </w:tc>
        <w:tc>
          <w:tcPr>
            <w:tcW w:w="4320" w:type="dxa"/>
          </w:tcPr>
          <w:p w:rsidR="00AD7A1B" w:rsidRDefault="00DF5EA2">
            <w:r>
              <w:t>No interface, light recurrence, passive cost tracking.</w:t>
            </w:r>
          </w:p>
        </w:tc>
      </w:tr>
      <w:tr w:rsidR="00AD7A1B">
        <w:trPr>
          <w:jc w:val="center"/>
        </w:trPr>
        <w:tc>
          <w:tcPr>
            <w:tcW w:w="2160" w:type="dxa"/>
          </w:tcPr>
          <w:p w:rsidR="00AD7A1B" w:rsidRDefault="00DF5EA2">
            <w:r>
              <w:t>HOLD / WATCH</w:t>
            </w:r>
          </w:p>
        </w:tc>
        <w:tc>
          <w:tcPr>
            <w:tcW w:w="3744" w:type="dxa"/>
          </w:tcPr>
          <w:p w:rsidR="00AD7A1B" w:rsidRDefault="00DF5EA2">
            <w:r>
              <w:t>Unresolved or ambiguous signal; preserve state and sample.</w:t>
            </w:r>
          </w:p>
        </w:tc>
        <w:tc>
          <w:tcPr>
            <w:tcW w:w="4320" w:type="dxa"/>
          </w:tcPr>
          <w:p w:rsidR="00AD7A1B" w:rsidRDefault="00DF5EA2">
            <w:r>
              <w:t>Ask for evidence, keep claim unresolved, show warning.</w:t>
            </w:r>
          </w:p>
        </w:tc>
      </w:tr>
      <w:tr w:rsidR="00AD7A1B">
        <w:trPr>
          <w:jc w:val="center"/>
        </w:trPr>
        <w:tc>
          <w:tcPr>
            <w:tcW w:w="2160" w:type="dxa"/>
          </w:tcPr>
          <w:p w:rsidR="00AD7A1B" w:rsidRDefault="00DF5EA2">
            <w:r>
              <w:t>ACT / ESCALATE</w:t>
            </w:r>
          </w:p>
        </w:tc>
        <w:tc>
          <w:tcPr>
            <w:tcW w:w="3744" w:type="dxa"/>
          </w:tcPr>
          <w:p w:rsidR="00AD7A1B" w:rsidRDefault="00DF5EA2">
            <w:r>
              <w:t>Threshold crossed; run analyzer or intervene.</w:t>
            </w:r>
          </w:p>
        </w:tc>
        <w:tc>
          <w:tcPr>
            <w:tcW w:w="4320" w:type="dxa"/>
          </w:tcPr>
          <w:p w:rsidR="00AD7A1B" w:rsidRDefault="00DF5EA2">
            <w:r>
              <w:t>Full RIGOR check, Guardian warning, recovery workflow, task-specific UI.</w:t>
            </w:r>
          </w:p>
        </w:tc>
      </w:tr>
    </w:tbl>
    <w:p w:rsidR="00AD7A1B" w:rsidRDefault="00DF5EA2">
      <w:pPr>
        <w:pStyle w:val="Heading1"/>
      </w:pPr>
      <w:r>
        <w:t>6. Core Data Objects</w:t>
      </w:r>
    </w:p>
    <w:p w:rsidR="00AD7A1B" w:rsidRDefault="00DF5EA2">
      <w:r>
        <w:t>A technical white paper must move from conceptual modules into inspectable data. The following schemas are the recommended v0.1 model. They should be implemented</w:t>
      </w:r>
      <w:r>
        <w:t xml:space="preserve"> as JSON-compatible records first; stronger type systems can follow.</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2304" w:type="dxa"/>
            <w:shd w:val="clear" w:color="auto" w:fill="E8EEF3"/>
            <w:vAlign w:val="center"/>
          </w:tcPr>
          <w:p w:rsidR="00AD7A1B" w:rsidRDefault="00DF5EA2">
            <w:r>
              <w:rPr>
                <w:b/>
              </w:rPr>
              <w:t>Object</w:t>
            </w:r>
          </w:p>
        </w:tc>
        <w:tc>
          <w:tcPr>
            <w:tcW w:w="5184" w:type="dxa"/>
            <w:shd w:val="clear" w:color="auto" w:fill="E8EEF3"/>
            <w:vAlign w:val="center"/>
          </w:tcPr>
          <w:p w:rsidR="00AD7A1B" w:rsidRDefault="00DF5EA2">
            <w:r>
              <w:rPr>
                <w:b/>
              </w:rPr>
              <w:t>Essential fields</w:t>
            </w:r>
          </w:p>
        </w:tc>
        <w:tc>
          <w:tcPr>
            <w:tcW w:w="2736" w:type="dxa"/>
            <w:shd w:val="clear" w:color="auto" w:fill="E8EEF3"/>
            <w:vAlign w:val="center"/>
          </w:tcPr>
          <w:p w:rsidR="00AD7A1B" w:rsidRDefault="00DF5EA2">
            <w:r>
              <w:rPr>
                <w:b/>
              </w:rPr>
              <w:t>Purpose</w:t>
            </w:r>
          </w:p>
        </w:tc>
      </w:tr>
      <w:tr w:rsidR="00AD7A1B">
        <w:trPr>
          <w:jc w:val="center"/>
        </w:trPr>
        <w:tc>
          <w:tcPr>
            <w:tcW w:w="2304" w:type="dxa"/>
          </w:tcPr>
          <w:p w:rsidR="00AD7A1B" w:rsidRDefault="00DF5EA2">
            <w:r>
              <w:t>InputEvent</w:t>
            </w:r>
          </w:p>
        </w:tc>
        <w:tc>
          <w:tcPr>
            <w:tcW w:w="5184" w:type="dxa"/>
          </w:tcPr>
          <w:p w:rsidR="00AD7A1B" w:rsidRDefault="00DF5EA2">
            <w:r>
              <w:t>type, content, source, timestamp, operator_id, activation_id, confidence, permissions, raw_reference</w:t>
            </w:r>
          </w:p>
        </w:tc>
        <w:tc>
          <w:tcPr>
            <w:tcW w:w="2736" w:type="dxa"/>
          </w:tcPr>
          <w:p w:rsidR="00AD7A1B" w:rsidRDefault="00DF5EA2">
            <w:r>
              <w:t>Initial event entering the runtime.</w:t>
            </w:r>
          </w:p>
        </w:tc>
      </w:tr>
      <w:tr w:rsidR="00AD7A1B">
        <w:trPr>
          <w:jc w:val="center"/>
        </w:trPr>
        <w:tc>
          <w:tcPr>
            <w:tcW w:w="2304" w:type="dxa"/>
          </w:tcPr>
          <w:p w:rsidR="00AD7A1B" w:rsidRDefault="00DF5EA2">
            <w:r>
              <w:t>PerceptToken</w:t>
            </w:r>
          </w:p>
        </w:tc>
        <w:tc>
          <w:tcPr>
            <w:tcW w:w="5184" w:type="dxa"/>
          </w:tcPr>
          <w:p w:rsidR="00AD7A1B" w:rsidRDefault="00DF5EA2">
            <w:r>
              <w:t>token_id, modality, source, domain, summary, confidence, uncertainty, provenance, route, HOLD_flag, AMCVA_flag</w:t>
            </w:r>
          </w:p>
        </w:tc>
        <w:tc>
          <w:tcPr>
            <w:tcW w:w="2736" w:type="dxa"/>
          </w:tcPr>
          <w:p w:rsidR="00AD7A1B" w:rsidRDefault="00DF5EA2">
            <w:r>
              <w:t>Grounded representation of evidence or sensory contact.</w:t>
            </w:r>
          </w:p>
        </w:tc>
      </w:tr>
      <w:tr w:rsidR="00AD7A1B">
        <w:trPr>
          <w:jc w:val="center"/>
        </w:trPr>
        <w:tc>
          <w:tcPr>
            <w:tcW w:w="2304" w:type="dxa"/>
          </w:tcPr>
          <w:p w:rsidR="00AD7A1B" w:rsidRDefault="00DF5EA2">
            <w:r>
              <w:t>ATALField</w:t>
            </w:r>
          </w:p>
        </w:tc>
        <w:tc>
          <w:tcPr>
            <w:tcW w:w="5184" w:type="dxa"/>
          </w:tcPr>
          <w:p w:rsidR="00AD7A1B" w:rsidRDefault="00DF5EA2">
            <w:r>
              <w:t>name, value, baseline, decay_rate, wake_threshold, watch_threshol</w:t>
            </w:r>
            <w:r>
              <w:t>d, act_threshold, history</w:t>
            </w:r>
          </w:p>
        </w:tc>
        <w:tc>
          <w:tcPr>
            <w:tcW w:w="2736" w:type="dxa"/>
          </w:tcPr>
          <w:p w:rsidR="00AD7A1B" w:rsidRDefault="00DF5EA2">
            <w:r>
              <w:t>Affective/regulatory pressure field.</w:t>
            </w:r>
          </w:p>
        </w:tc>
      </w:tr>
      <w:tr w:rsidR="00AD7A1B">
        <w:trPr>
          <w:jc w:val="center"/>
        </w:trPr>
        <w:tc>
          <w:tcPr>
            <w:tcW w:w="2304" w:type="dxa"/>
          </w:tcPr>
          <w:p w:rsidR="00AD7A1B" w:rsidRDefault="00DF5EA2">
            <w:r>
              <w:t>RigorFinding</w:t>
            </w:r>
          </w:p>
        </w:tc>
        <w:tc>
          <w:tcPr>
            <w:tcW w:w="5184" w:type="dxa"/>
          </w:tcPr>
          <w:p w:rsidR="00AD7A1B" w:rsidRDefault="00DF5EA2">
            <w:r>
              <w:t>analyzer, state, severity, claim, reason, evidence_present, evidence_missing, recommended_action</w:t>
            </w:r>
          </w:p>
        </w:tc>
        <w:tc>
          <w:tcPr>
            <w:tcW w:w="2736" w:type="dxa"/>
          </w:tcPr>
          <w:p w:rsidR="00AD7A1B" w:rsidRDefault="00DF5EA2">
            <w:r>
              <w:t>Reasoning audit output.</w:t>
            </w:r>
          </w:p>
        </w:tc>
      </w:tr>
      <w:tr w:rsidR="00AD7A1B">
        <w:trPr>
          <w:jc w:val="center"/>
        </w:trPr>
        <w:tc>
          <w:tcPr>
            <w:tcW w:w="2304" w:type="dxa"/>
          </w:tcPr>
          <w:p w:rsidR="00AD7A1B" w:rsidRDefault="00DF5EA2">
            <w:r>
              <w:t>CircuitNode</w:t>
            </w:r>
          </w:p>
        </w:tc>
        <w:tc>
          <w:tcPr>
            <w:tcW w:w="5184" w:type="dxa"/>
          </w:tcPr>
          <w:p w:rsidR="00AD7A1B" w:rsidRDefault="00DF5EA2">
            <w:r>
              <w:t>node_id, label, salience, domain_tags, source</w:t>
            </w:r>
            <w:r>
              <w:t>, replay_score, contradiction_score, uncertainty_score, formation_rank, links</w:t>
            </w:r>
          </w:p>
        </w:tc>
        <w:tc>
          <w:tcPr>
            <w:tcW w:w="2736" w:type="dxa"/>
          </w:tcPr>
          <w:p w:rsidR="00AD7A1B" w:rsidRDefault="00DF5EA2">
            <w:r>
              <w:t>Memory topology node.</w:t>
            </w:r>
          </w:p>
        </w:tc>
      </w:tr>
      <w:tr w:rsidR="00AD7A1B">
        <w:trPr>
          <w:jc w:val="center"/>
        </w:trPr>
        <w:tc>
          <w:tcPr>
            <w:tcW w:w="2304" w:type="dxa"/>
          </w:tcPr>
          <w:p w:rsidR="00AD7A1B" w:rsidRDefault="00DF5EA2">
            <w:r>
              <w:t>CrossBoundaryJunction</w:t>
            </w:r>
          </w:p>
        </w:tc>
        <w:tc>
          <w:tcPr>
            <w:tcW w:w="5184" w:type="dxa"/>
          </w:tcPr>
          <w:p w:rsidR="00AD7A1B" w:rsidRDefault="00DF5EA2">
            <w:r>
              <w:t>domains, conserved_structure, critical_differences, allowed_inferences, forbidden_inferences, confidence, HOLD_conditions</w:t>
            </w:r>
          </w:p>
        </w:tc>
        <w:tc>
          <w:tcPr>
            <w:tcW w:w="2736" w:type="dxa"/>
          </w:tcPr>
          <w:p w:rsidR="00AD7A1B" w:rsidRDefault="00DF5EA2">
            <w:r>
              <w:t>Association</w:t>
            </w:r>
            <w:r>
              <w:t xml:space="preserve"> plus diff, preventing false equivalence.</w:t>
            </w:r>
          </w:p>
        </w:tc>
      </w:tr>
      <w:tr w:rsidR="00AD7A1B">
        <w:trPr>
          <w:jc w:val="center"/>
        </w:trPr>
        <w:tc>
          <w:tcPr>
            <w:tcW w:w="2304" w:type="dxa"/>
          </w:tcPr>
          <w:p w:rsidR="00AD7A1B" w:rsidRDefault="00DF5EA2">
            <w:r>
              <w:t>GuardState</w:t>
            </w:r>
          </w:p>
        </w:tc>
        <w:tc>
          <w:tcPr>
            <w:tcW w:w="5184" w:type="dxa"/>
          </w:tcPr>
          <w:p w:rsidR="00AD7A1B" w:rsidRDefault="00DF5EA2">
            <w:r>
              <w:t>status, trigger, severity, permission_status, violation_type, quarantine_required, rebuild_recommended</w:t>
            </w:r>
          </w:p>
        </w:tc>
        <w:tc>
          <w:tcPr>
            <w:tcW w:w="2736" w:type="dxa"/>
          </w:tcPr>
          <w:p w:rsidR="00AD7A1B" w:rsidRDefault="00DF5EA2">
            <w:r>
              <w:t>Integrity and safety routing output.</w:t>
            </w:r>
          </w:p>
        </w:tc>
      </w:tr>
      <w:tr w:rsidR="00AD7A1B">
        <w:trPr>
          <w:jc w:val="center"/>
        </w:trPr>
        <w:tc>
          <w:tcPr>
            <w:tcW w:w="2304" w:type="dxa"/>
          </w:tcPr>
          <w:p w:rsidR="00AD7A1B" w:rsidRDefault="00DF5EA2">
            <w:r>
              <w:t>SERARecord</w:t>
            </w:r>
          </w:p>
        </w:tc>
        <w:tc>
          <w:tcPr>
            <w:tcW w:w="5184" w:type="dxa"/>
          </w:tcPr>
          <w:p w:rsidR="00AD7A1B" w:rsidRDefault="00DF5EA2">
            <w:r>
              <w:t xml:space="preserve">activation_id, functional_unit, runtime, tokens, </w:t>
            </w:r>
            <w:r>
              <w:t>model_cost, retry_count, validated_output, semantic_rework</w:t>
            </w:r>
          </w:p>
        </w:tc>
        <w:tc>
          <w:tcPr>
            <w:tcW w:w="2736" w:type="dxa"/>
          </w:tcPr>
          <w:p w:rsidR="00AD7A1B" w:rsidRDefault="00DF5EA2">
            <w:r>
              <w:t>Cost/metabolism record.</w:t>
            </w:r>
          </w:p>
        </w:tc>
      </w:tr>
      <w:tr w:rsidR="00AD7A1B">
        <w:trPr>
          <w:jc w:val="center"/>
        </w:trPr>
        <w:tc>
          <w:tcPr>
            <w:tcW w:w="2304" w:type="dxa"/>
          </w:tcPr>
          <w:p w:rsidR="00AD7A1B" w:rsidRDefault="00DF5EA2">
            <w:r>
              <w:t>ActivationRecord</w:t>
            </w:r>
          </w:p>
        </w:tc>
        <w:tc>
          <w:tcPr>
            <w:tcW w:w="5184" w:type="dxa"/>
          </w:tcPr>
          <w:p w:rsidR="00AD7A1B" w:rsidRDefault="00DF5EA2">
            <w:r>
              <w:t>principal, purpose, scope, permissions, tools, memory, evidence, outputs, completion_criteria, silence_conditions</w:t>
            </w:r>
          </w:p>
        </w:tc>
        <w:tc>
          <w:tcPr>
            <w:tcW w:w="2736" w:type="dxa"/>
          </w:tcPr>
          <w:p w:rsidR="00AD7A1B" w:rsidRDefault="00DF5EA2">
            <w:r>
              <w:t>Bounded unit of intelligent work.</w:t>
            </w:r>
          </w:p>
        </w:tc>
      </w:tr>
      <w:tr w:rsidR="00AD7A1B">
        <w:trPr>
          <w:jc w:val="center"/>
        </w:trPr>
        <w:tc>
          <w:tcPr>
            <w:tcW w:w="2304" w:type="dxa"/>
          </w:tcPr>
          <w:p w:rsidR="00AD7A1B" w:rsidRDefault="00DF5EA2">
            <w:r>
              <w:t>SessionGlyph</w:t>
            </w:r>
          </w:p>
        </w:tc>
        <w:tc>
          <w:tcPr>
            <w:tcW w:w="5184" w:type="dxa"/>
          </w:tcPr>
          <w:p w:rsidR="00AD7A1B" w:rsidRDefault="00DF5EA2">
            <w:r>
              <w:t>decisions, artifacts, claims_to_verify, risks, dissent, open_loops, hash_chain, next_actions</w:t>
            </w:r>
          </w:p>
        </w:tc>
        <w:tc>
          <w:tcPr>
            <w:tcW w:w="2736" w:type="dxa"/>
          </w:tcPr>
          <w:p w:rsidR="00AD7A1B" w:rsidRDefault="00DF5EA2">
            <w:r>
              <w:t>Portable continuity packet for future activations.</w:t>
            </w:r>
          </w:p>
        </w:tc>
      </w:tr>
    </w:tbl>
    <w:p w:rsidR="00AD7A1B" w:rsidRDefault="00DF5EA2">
      <w:pPr>
        <w:pStyle w:val="Heading1"/>
      </w:pPr>
      <w:r>
        <w:t>7. Runtime Cycle</w:t>
      </w:r>
    </w:p>
    <w:p w:rsidR="00AD7A1B" w:rsidRDefault="00DF5EA2">
      <w:pPr>
        <w:pStyle w:val="ListBullet"/>
      </w:pPr>
      <w:r>
        <w:t>Receive InputEvent or scheduled trigger.</w:t>
      </w:r>
    </w:p>
    <w:p w:rsidR="00AD7A1B" w:rsidRDefault="00DF5EA2">
      <w:pPr>
        <w:pStyle w:val="ListBullet"/>
      </w:pPr>
      <w:r>
        <w:t>PERCEPT tokenizes source, provenance, mo</w:t>
      </w:r>
      <w:r>
        <w:t>dality, uncertainty, and confidence.</w:t>
      </w:r>
    </w:p>
    <w:p w:rsidR="00AD7A1B" w:rsidRDefault="00DF5EA2">
      <w:pPr>
        <w:pStyle w:val="ListBullet"/>
      </w:pPr>
      <w:r>
        <w:t>ATAL updates regulatory fields and pressure thresholds.</w:t>
      </w:r>
    </w:p>
    <w:p w:rsidR="00AD7A1B" w:rsidRDefault="00DF5EA2">
      <w:pPr>
        <w:pStyle w:val="ListBullet"/>
      </w:pPr>
      <w:r>
        <w:t>RIGOR checks claim support, contradiction, domain transfer, math, cause, scope, and HOLD conditions.</w:t>
      </w:r>
    </w:p>
    <w:p w:rsidR="00AD7A1B" w:rsidRDefault="00DF5EA2">
      <w:pPr>
        <w:pStyle w:val="ListBullet"/>
      </w:pPr>
      <w:r>
        <w:t>CIRCUIT routes through memory topology, association/diff beaco</w:t>
      </w:r>
      <w:r>
        <w:t>ns, contradiction scars, and recovery routes.</w:t>
      </w:r>
    </w:p>
    <w:p w:rsidR="00AD7A1B" w:rsidRDefault="00DF5EA2">
      <w:pPr>
        <w:pStyle w:val="ListBullet"/>
      </w:pPr>
      <w:r>
        <w:t>GUARD checks drift, sycophancy, safety, permission, semantic infection, and autonomy inflation.</w:t>
      </w:r>
    </w:p>
    <w:p w:rsidR="00AD7A1B" w:rsidRDefault="00DF5EA2">
      <w:pPr>
        <w:pStyle w:val="ListBullet"/>
      </w:pPr>
      <w:r>
        <w:t>SERA records cost, waste, retry pressure, and whether analyzer wake was justified.</w:t>
      </w:r>
    </w:p>
    <w:p w:rsidR="00AD7A1B" w:rsidRDefault="00DF5EA2">
      <w:pPr>
        <w:pStyle w:val="ListBullet"/>
      </w:pPr>
      <w:r>
        <w:t>Ternary decision routes to PROC</w:t>
      </w:r>
      <w:r>
        <w:t>EED, HOLD/WATCH, REVERSE, or ACT/ESCALATE.</w:t>
      </w:r>
    </w:p>
    <w:p w:rsidR="00AD7A1B" w:rsidRDefault="00DF5EA2">
      <w:pPr>
        <w:pStyle w:val="ListBullet"/>
      </w:pPr>
      <w:r>
        <w:t>AIL materializes an interface only if state and purpose require it.</w:t>
      </w:r>
    </w:p>
    <w:p w:rsidR="00AD7A1B" w:rsidRDefault="00DF5EA2">
      <w:pPr>
        <w:pStyle w:val="ListBullet"/>
      </w:pPr>
      <w:r>
        <w:t>The activation updates trace records, SessionGlyph, recurrence state, and formation effects.</w:t>
      </w:r>
    </w:p>
    <w:tbl>
      <w:tblPr>
        <w:tblStyle w:val="TableGrid"/>
        <w:tblW w:w="0" w:type="auto"/>
        <w:tblLook w:val="04A0" w:firstRow="1" w:lastRow="0" w:firstColumn="1" w:lastColumn="0" w:noHBand="0" w:noVBand="1"/>
      </w:tblPr>
      <w:tblGrid>
        <w:gridCol w:w="10080"/>
      </w:tblGrid>
      <w:tr w:rsidR="00AD7A1B">
        <w:tc>
          <w:tcPr>
            <w:tcW w:w="10080" w:type="dxa"/>
            <w:shd w:val="clear" w:color="auto" w:fill="F6F1E8"/>
          </w:tcPr>
          <w:p w:rsidR="00AD7A1B" w:rsidRDefault="00DF5EA2">
            <w:r>
              <w:rPr>
                <w:b/>
              </w:rPr>
              <w:t>Important distinction</w:t>
            </w:r>
            <w:r>
              <w:br/>
              <w:t>The runtime is not a permanent</w:t>
            </w:r>
            <w:r>
              <w:t xml:space="preserve"> maximal analyzer. It is structured availability. Each constant wakes according to thresholds, purpose, and cost justification.</w:t>
            </w:r>
          </w:p>
        </w:tc>
      </w:tr>
    </w:tbl>
    <w:p w:rsidR="00AD7A1B" w:rsidRDefault="00DF5EA2">
      <w:pPr>
        <w:pStyle w:val="Heading1"/>
      </w:pPr>
      <w:r>
        <w:t>8. Not-Consciousness Simulation Boundary</w:t>
      </w:r>
    </w:p>
    <w:p w:rsidR="00AD7A1B" w:rsidRDefault="00DF5EA2">
      <w:r>
        <w:t>The not-consciousness boundary is not cosmetic. It prevents category error. The archit</w:t>
      </w:r>
      <w:r>
        <w:t>ecture may simulate attention, salience, memory retrieval, self-monitoring, body-state analogs, affective pressure, contradiction detection, reasoning, narrative continuity, formation, action gating, and recovery. It does not thereby claim inner experience</w:t>
      </w:r>
      <w:r>
        <w:t>.</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2592" w:type="dxa"/>
            <w:shd w:val="clear" w:color="auto" w:fill="E8EEF3"/>
            <w:vAlign w:val="center"/>
          </w:tcPr>
          <w:p w:rsidR="00AD7A1B" w:rsidRDefault="00DF5EA2">
            <w:r>
              <w:rPr>
                <w:b/>
              </w:rPr>
              <w:t>Modeled function</w:t>
            </w:r>
          </w:p>
        </w:tc>
        <w:tc>
          <w:tcPr>
            <w:tcW w:w="4752" w:type="dxa"/>
            <w:shd w:val="clear" w:color="auto" w:fill="E8EEF3"/>
            <w:vAlign w:val="center"/>
          </w:tcPr>
          <w:p w:rsidR="00AD7A1B" w:rsidRDefault="00DF5EA2">
            <w:r>
              <w:rPr>
                <w:b/>
              </w:rPr>
              <w:t>Technical implementation</w:t>
            </w:r>
          </w:p>
        </w:tc>
        <w:tc>
          <w:tcPr>
            <w:tcW w:w="2880" w:type="dxa"/>
            <w:shd w:val="clear" w:color="auto" w:fill="E8EEF3"/>
            <w:vAlign w:val="center"/>
          </w:tcPr>
          <w:p w:rsidR="00AD7A1B" w:rsidRDefault="00DF5EA2">
            <w:r>
              <w:rPr>
                <w:b/>
              </w:rPr>
              <w:t>What is not claimed</w:t>
            </w:r>
          </w:p>
        </w:tc>
      </w:tr>
      <w:tr w:rsidR="00AD7A1B">
        <w:trPr>
          <w:jc w:val="center"/>
        </w:trPr>
        <w:tc>
          <w:tcPr>
            <w:tcW w:w="2592" w:type="dxa"/>
          </w:tcPr>
          <w:p w:rsidR="00AD7A1B" w:rsidRDefault="00DF5EA2">
            <w:r>
              <w:t>Attention</w:t>
            </w:r>
          </w:p>
        </w:tc>
        <w:tc>
          <w:tcPr>
            <w:tcW w:w="4752" w:type="dxa"/>
          </w:tcPr>
          <w:p w:rsidR="00AD7A1B" w:rsidRDefault="00DF5EA2">
            <w:r>
              <w:t>Priority routing across PERCEPT, ATAL, RIGOR, and CIRCUIT.</w:t>
            </w:r>
          </w:p>
        </w:tc>
        <w:tc>
          <w:tcPr>
            <w:tcW w:w="2880" w:type="dxa"/>
          </w:tcPr>
          <w:p w:rsidR="00AD7A1B" w:rsidRDefault="00DF5EA2">
            <w:r>
              <w:t>Subjective awareness.</w:t>
            </w:r>
          </w:p>
        </w:tc>
      </w:tr>
      <w:tr w:rsidR="00AD7A1B">
        <w:trPr>
          <w:jc w:val="center"/>
        </w:trPr>
        <w:tc>
          <w:tcPr>
            <w:tcW w:w="2592" w:type="dxa"/>
          </w:tcPr>
          <w:p w:rsidR="00AD7A1B" w:rsidRDefault="00DF5EA2">
            <w:r>
              <w:t>Affective pressure</w:t>
            </w:r>
          </w:p>
        </w:tc>
        <w:tc>
          <w:tcPr>
            <w:tcW w:w="4752" w:type="dxa"/>
          </w:tcPr>
          <w:p w:rsidR="00AD7A1B" w:rsidRDefault="00DF5EA2">
            <w:r>
              <w:t>Regulatory fields that alter thresholds and routing.</w:t>
            </w:r>
          </w:p>
        </w:tc>
        <w:tc>
          <w:tcPr>
            <w:tcW w:w="2880" w:type="dxa"/>
          </w:tcPr>
          <w:p w:rsidR="00AD7A1B" w:rsidRDefault="00DF5EA2">
            <w:r>
              <w:t>Felt emotion or suffering.</w:t>
            </w:r>
          </w:p>
        </w:tc>
      </w:tr>
      <w:tr w:rsidR="00AD7A1B">
        <w:trPr>
          <w:jc w:val="center"/>
        </w:trPr>
        <w:tc>
          <w:tcPr>
            <w:tcW w:w="2592" w:type="dxa"/>
          </w:tcPr>
          <w:p w:rsidR="00AD7A1B" w:rsidRDefault="00DF5EA2">
            <w:r>
              <w:t>Memory continuity</w:t>
            </w:r>
          </w:p>
        </w:tc>
        <w:tc>
          <w:tcPr>
            <w:tcW w:w="4752" w:type="dxa"/>
          </w:tcPr>
          <w:p w:rsidR="00AD7A1B" w:rsidRDefault="00DF5EA2">
            <w:r>
              <w:t>Fractal Memory Map, recurrence, replay, SessionGlyph.</w:t>
            </w:r>
          </w:p>
        </w:tc>
        <w:tc>
          <w:tcPr>
            <w:tcW w:w="2880" w:type="dxa"/>
          </w:tcPr>
          <w:p w:rsidR="00AD7A1B" w:rsidRDefault="00DF5EA2">
            <w:r>
              <w:t>Human-like autobiographical consciousness.</w:t>
            </w:r>
          </w:p>
        </w:tc>
      </w:tr>
      <w:tr w:rsidR="00AD7A1B">
        <w:trPr>
          <w:jc w:val="center"/>
        </w:trPr>
        <w:tc>
          <w:tcPr>
            <w:tcW w:w="2592" w:type="dxa"/>
          </w:tcPr>
          <w:p w:rsidR="00AD7A1B" w:rsidRDefault="00DF5EA2">
            <w:r>
              <w:t>Self-monitoring</w:t>
            </w:r>
          </w:p>
        </w:tc>
        <w:tc>
          <w:tcPr>
            <w:tcW w:w="4752" w:type="dxa"/>
          </w:tcPr>
          <w:p w:rsidR="00AD7A1B" w:rsidRDefault="00DF5EA2">
            <w:r>
              <w:t>GUARD, RIGOR, SERA, provenance, contradictions.</w:t>
            </w:r>
          </w:p>
        </w:tc>
        <w:tc>
          <w:tcPr>
            <w:tcW w:w="2880" w:type="dxa"/>
          </w:tcPr>
          <w:p w:rsidR="00AD7A1B" w:rsidRDefault="00DF5EA2">
            <w:r>
              <w:t>Independent selfhood.</w:t>
            </w:r>
          </w:p>
        </w:tc>
      </w:tr>
      <w:tr w:rsidR="00AD7A1B">
        <w:trPr>
          <w:jc w:val="center"/>
        </w:trPr>
        <w:tc>
          <w:tcPr>
            <w:tcW w:w="2592" w:type="dxa"/>
          </w:tcPr>
          <w:p w:rsidR="00AD7A1B" w:rsidRDefault="00DF5EA2">
            <w:r>
              <w:t>Narrative continuity</w:t>
            </w:r>
          </w:p>
        </w:tc>
        <w:tc>
          <w:tcPr>
            <w:tcW w:w="4752" w:type="dxa"/>
          </w:tcPr>
          <w:p w:rsidR="00AD7A1B" w:rsidRDefault="00DF5EA2">
            <w:r>
              <w:t xml:space="preserve">Audited recurrence and project </w:t>
            </w:r>
            <w:r>
              <w:t>identity anchors.</w:t>
            </w:r>
          </w:p>
        </w:tc>
        <w:tc>
          <w:tcPr>
            <w:tcW w:w="2880" w:type="dxa"/>
          </w:tcPr>
          <w:p w:rsidR="00AD7A1B" w:rsidRDefault="00DF5EA2">
            <w:r>
              <w:t>Personhood or rights-bearing identity.</w:t>
            </w:r>
          </w:p>
        </w:tc>
      </w:tr>
      <w:tr w:rsidR="00AD7A1B">
        <w:trPr>
          <w:jc w:val="center"/>
        </w:trPr>
        <w:tc>
          <w:tcPr>
            <w:tcW w:w="2592" w:type="dxa"/>
          </w:tcPr>
          <w:p w:rsidR="00AD7A1B" w:rsidRDefault="00DF5EA2">
            <w:r>
              <w:t>Action gating</w:t>
            </w:r>
          </w:p>
        </w:tc>
        <w:tc>
          <w:tcPr>
            <w:tcW w:w="4752" w:type="dxa"/>
          </w:tcPr>
          <w:p w:rsidR="00AD7A1B" w:rsidRDefault="00DF5EA2">
            <w:r>
              <w:t>Activation permissions, purpose, HOLD, REVERSE.</w:t>
            </w:r>
          </w:p>
        </w:tc>
        <w:tc>
          <w:tcPr>
            <w:tcW w:w="2880" w:type="dxa"/>
          </w:tcPr>
          <w:p w:rsidR="00AD7A1B" w:rsidRDefault="00DF5EA2">
            <w:r>
              <w:t>Autonomous desire or self-owned agency.</w:t>
            </w:r>
          </w:p>
        </w:tc>
      </w:tr>
    </w:tbl>
    <w:p w:rsidR="00AD7A1B" w:rsidRDefault="00DF5EA2">
      <w:pPr>
        <w:pStyle w:val="Heading1"/>
      </w:pPr>
      <w:r>
        <w:t>9. CIRCUIT and Fractal Memory Formation</w:t>
      </w:r>
    </w:p>
    <w:p w:rsidR="00AD7A1B" w:rsidRDefault="00DF5EA2">
      <w:r>
        <w:t>CIRCUIT is the continuity stack. It is built on the pre</w:t>
      </w:r>
      <w:r>
        <w:t>mise that memory should be navigable formation, not a flat filing cabinet. A vector store retrieves similarity. A Fractal Memory Map routes through formation: contradictions, recoveries, trust channels, project anchors, source relationships, operator corre</w:t>
      </w:r>
      <w:r>
        <w:t>ctions, and forbidden inferences.</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2880" w:type="dxa"/>
            <w:shd w:val="clear" w:color="auto" w:fill="E8EEF3"/>
            <w:vAlign w:val="center"/>
          </w:tcPr>
          <w:p w:rsidR="00AD7A1B" w:rsidRDefault="00DF5EA2">
            <w:r>
              <w:rPr>
                <w:b/>
              </w:rPr>
              <w:t>Memory feature</w:t>
            </w:r>
          </w:p>
        </w:tc>
        <w:tc>
          <w:tcPr>
            <w:tcW w:w="7344" w:type="dxa"/>
            <w:shd w:val="clear" w:color="auto" w:fill="E8EEF3"/>
            <w:vAlign w:val="center"/>
          </w:tcPr>
          <w:p w:rsidR="00AD7A1B" w:rsidRDefault="00DF5EA2">
            <w:r>
              <w:rPr>
                <w:b/>
              </w:rPr>
              <w:t>Function</w:t>
            </w:r>
          </w:p>
        </w:tc>
      </w:tr>
      <w:tr w:rsidR="00AD7A1B">
        <w:trPr>
          <w:jc w:val="center"/>
        </w:trPr>
        <w:tc>
          <w:tcPr>
            <w:tcW w:w="2880" w:type="dxa"/>
          </w:tcPr>
          <w:p w:rsidR="00AD7A1B" w:rsidRDefault="00DF5EA2">
            <w:r>
              <w:t>Fractal Memory Map</w:t>
            </w:r>
          </w:p>
        </w:tc>
        <w:tc>
          <w:tcPr>
            <w:tcW w:w="7344" w:type="dxa"/>
          </w:tcPr>
          <w:p w:rsidR="00AD7A1B" w:rsidRDefault="00DF5EA2">
            <w:r>
              <w:t>Nested multi-scale topology of concepts, events, sources, contradictions, recoveries, associations, and active loops.</w:t>
            </w:r>
          </w:p>
        </w:tc>
      </w:tr>
      <w:tr w:rsidR="00AD7A1B">
        <w:trPr>
          <w:jc w:val="center"/>
        </w:trPr>
        <w:tc>
          <w:tcPr>
            <w:tcW w:w="2880" w:type="dxa"/>
          </w:tcPr>
          <w:p w:rsidR="00AD7A1B" w:rsidRDefault="00DF5EA2">
            <w:r>
              <w:t>Association/Diff Engine</w:t>
            </w:r>
          </w:p>
        </w:tc>
        <w:tc>
          <w:tcPr>
            <w:tcW w:w="7344" w:type="dxa"/>
          </w:tcPr>
          <w:p w:rsidR="00AD7A1B" w:rsidRDefault="00DF5EA2">
            <w:r>
              <w:t xml:space="preserve">Requires every analogy to carry </w:t>
            </w:r>
            <w:r>
              <w:t>both conserved structure and boundary of non-transfer.</w:t>
            </w:r>
          </w:p>
        </w:tc>
      </w:tr>
      <w:tr w:rsidR="00AD7A1B">
        <w:trPr>
          <w:jc w:val="center"/>
        </w:trPr>
        <w:tc>
          <w:tcPr>
            <w:tcW w:w="2880" w:type="dxa"/>
          </w:tcPr>
          <w:p w:rsidR="00AD7A1B" w:rsidRDefault="00DF5EA2">
            <w:r>
              <w:t>Cross-Boundary Junction</w:t>
            </w:r>
          </w:p>
        </w:tc>
        <w:tc>
          <w:tcPr>
            <w:tcW w:w="7344" w:type="dxa"/>
          </w:tcPr>
          <w:p w:rsidR="00AD7A1B" w:rsidRDefault="00DF5EA2">
            <w:r>
              <w:t>High-value association/diff node connecting domains without erasing differences.</w:t>
            </w:r>
          </w:p>
        </w:tc>
      </w:tr>
      <w:tr w:rsidR="00AD7A1B">
        <w:trPr>
          <w:jc w:val="center"/>
        </w:trPr>
        <w:tc>
          <w:tcPr>
            <w:tcW w:w="2880" w:type="dxa"/>
          </w:tcPr>
          <w:p w:rsidR="00AD7A1B" w:rsidRDefault="00DF5EA2">
            <w:r>
              <w:t>Character Lattice</w:t>
            </w:r>
          </w:p>
        </w:tc>
        <w:tc>
          <w:tcPr>
            <w:tcW w:w="7344" w:type="dxa"/>
          </w:tcPr>
          <w:p w:rsidR="00AD7A1B" w:rsidRDefault="00DF5EA2">
            <w:r>
              <w:t xml:space="preserve">Durable interpretive topology formed by repeated routes, corrections, </w:t>
            </w:r>
            <w:r>
              <w:t>contradictions, recoveries, and values.</w:t>
            </w:r>
          </w:p>
        </w:tc>
      </w:tr>
      <w:tr w:rsidR="00AD7A1B">
        <w:trPr>
          <w:jc w:val="center"/>
        </w:trPr>
        <w:tc>
          <w:tcPr>
            <w:tcW w:w="2880" w:type="dxa"/>
          </w:tcPr>
          <w:p w:rsidR="00AD7A1B" w:rsidRDefault="00DF5EA2">
            <w:r>
              <w:t>Narrative Recurrence Pipeline</w:t>
            </w:r>
          </w:p>
        </w:tc>
        <w:tc>
          <w:tcPr>
            <w:tcW w:w="7344" w:type="dxa"/>
          </w:tcPr>
          <w:p w:rsidR="00AD7A1B" w:rsidRDefault="00DF5EA2">
            <w:r>
              <w:t>Audited recurrence of anchors, open loops, contradictions, formation pathways, and recovery obligations.</w:t>
            </w:r>
          </w:p>
        </w:tc>
      </w:tr>
      <w:tr w:rsidR="00AD7A1B">
        <w:trPr>
          <w:jc w:val="center"/>
        </w:trPr>
        <w:tc>
          <w:tcPr>
            <w:tcW w:w="2880" w:type="dxa"/>
          </w:tcPr>
          <w:p w:rsidR="00AD7A1B" w:rsidRDefault="00DF5EA2">
            <w:r>
              <w:t>Basin Signature</w:t>
            </w:r>
          </w:p>
        </w:tc>
        <w:tc>
          <w:tcPr>
            <w:tcW w:w="7344" w:type="dxa"/>
          </w:tcPr>
          <w:p w:rsidR="00AD7A1B" w:rsidRDefault="00DF5EA2">
            <w:r>
              <w:t xml:space="preserve">Observable profile of routing tendencies, HOLD behavior, </w:t>
            </w:r>
            <w:r>
              <w:t>recovery patterns, trust routes, and contradiction handling.</w:t>
            </w:r>
          </w:p>
        </w:tc>
      </w:tr>
    </w:tbl>
    <w:p w:rsidR="00AD7A1B" w:rsidRDefault="00DF5EA2">
      <w:pPr>
        <w:pStyle w:val="Heading1"/>
      </w:pPr>
      <w:r>
        <w:t>10. Activation and the Death of Static UI</w:t>
      </w:r>
    </w:p>
    <w:p w:rsidR="00AD7A1B" w:rsidRDefault="00DF5EA2">
      <w:r>
        <w:t>The activation model answers the static software problem. An app is a fixed container. An activation is a purpose-bound event of useful intelligence. In</w:t>
      </w:r>
      <w:r>
        <w:t xml:space="preserve"> Synaptient, the interface is not the product; it is a temporary expression of the activation. If no interface is needed, the best interface is silence.</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4752" w:type="dxa"/>
            <w:shd w:val="clear" w:color="auto" w:fill="E8EEF3"/>
            <w:vAlign w:val="center"/>
          </w:tcPr>
          <w:p w:rsidR="00AD7A1B" w:rsidRDefault="00DF5EA2">
            <w:r>
              <w:rPr>
                <w:b/>
              </w:rPr>
              <w:t>Legacy app model</w:t>
            </w:r>
          </w:p>
        </w:tc>
        <w:tc>
          <w:tcPr>
            <w:tcW w:w="5472" w:type="dxa"/>
            <w:shd w:val="clear" w:color="auto" w:fill="E8EEF3"/>
            <w:vAlign w:val="center"/>
          </w:tcPr>
          <w:p w:rsidR="00AD7A1B" w:rsidRDefault="00DF5EA2">
            <w:r>
              <w:rPr>
                <w:b/>
              </w:rPr>
              <w:t>Activation runtime model</w:t>
            </w:r>
          </w:p>
        </w:tc>
      </w:tr>
      <w:tr w:rsidR="00AD7A1B">
        <w:trPr>
          <w:jc w:val="center"/>
        </w:trPr>
        <w:tc>
          <w:tcPr>
            <w:tcW w:w="4752" w:type="dxa"/>
          </w:tcPr>
          <w:p w:rsidR="00AD7A1B" w:rsidRDefault="00DF5EA2">
            <w:r>
              <w:t>User opens fixed interface.</w:t>
            </w:r>
          </w:p>
        </w:tc>
        <w:tc>
          <w:tcPr>
            <w:tcW w:w="5472" w:type="dxa"/>
          </w:tcPr>
          <w:p w:rsidR="00AD7A1B" w:rsidRDefault="00DF5EA2">
            <w:r>
              <w:t>Purpose invokes bounded state, t</w:t>
            </w:r>
            <w:r>
              <w:t>ools, and permissions.</w:t>
            </w:r>
          </w:p>
        </w:tc>
      </w:tr>
      <w:tr w:rsidR="00AD7A1B">
        <w:trPr>
          <w:jc w:val="center"/>
        </w:trPr>
        <w:tc>
          <w:tcPr>
            <w:tcW w:w="4752" w:type="dxa"/>
          </w:tcPr>
          <w:p w:rsidR="00AD7A1B" w:rsidRDefault="00DF5EA2">
            <w:r>
              <w:t>Navigation and menus define available action.</w:t>
            </w:r>
          </w:p>
        </w:tc>
        <w:tc>
          <w:tcPr>
            <w:tcW w:w="5472" w:type="dxa"/>
          </w:tcPr>
          <w:p w:rsidR="00AD7A1B" w:rsidRDefault="00DF5EA2">
            <w:r>
              <w:t>Task structure defines generated surface.</w:t>
            </w:r>
          </w:p>
        </w:tc>
      </w:tr>
      <w:tr w:rsidR="00AD7A1B">
        <w:trPr>
          <w:jc w:val="center"/>
        </w:trPr>
        <w:tc>
          <w:tcPr>
            <w:tcW w:w="4752" w:type="dxa"/>
          </w:tcPr>
          <w:p w:rsidR="00AD7A1B" w:rsidRDefault="00DF5EA2">
            <w:r>
              <w:t>Settings and files carry continuity.</w:t>
            </w:r>
          </w:p>
        </w:tc>
        <w:tc>
          <w:tcPr>
            <w:tcW w:w="5472" w:type="dxa"/>
          </w:tcPr>
          <w:p w:rsidR="00AD7A1B" w:rsidRDefault="00DF5EA2">
            <w:r>
              <w:t>CIRCUIT, SessionGlyph, recurrence, and replay carry continuity.</w:t>
            </w:r>
          </w:p>
        </w:tc>
      </w:tr>
      <w:tr w:rsidR="00AD7A1B">
        <w:trPr>
          <w:jc w:val="center"/>
        </w:trPr>
        <w:tc>
          <w:tcPr>
            <w:tcW w:w="4752" w:type="dxa"/>
          </w:tcPr>
          <w:p w:rsidR="00AD7A1B" w:rsidRDefault="00DF5EA2">
            <w:r>
              <w:t>UI persists regardless of need.</w:t>
            </w:r>
          </w:p>
        </w:tc>
        <w:tc>
          <w:tcPr>
            <w:tcW w:w="5472" w:type="dxa"/>
          </w:tcPr>
          <w:p w:rsidR="00AD7A1B" w:rsidRDefault="00DF5EA2">
            <w:r>
              <w:t>EphUX/Flux-UX surfaces appear and dissolve by threshold.</w:t>
            </w:r>
          </w:p>
        </w:tc>
      </w:tr>
      <w:tr w:rsidR="00AD7A1B">
        <w:trPr>
          <w:jc w:val="center"/>
        </w:trPr>
        <w:tc>
          <w:tcPr>
            <w:tcW w:w="4752" w:type="dxa"/>
          </w:tcPr>
          <w:p w:rsidR="00AD7A1B" w:rsidRDefault="00DF5EA2">
            <w:r>
              <w:t>Application boundaries define product.</w:t>
            </w:r>
          </w:p>
        </w:tc>
        <w:tc>
          <w:tcPr>
            <w:tcW w:w="5472" w:type="dxa"/>
          </w:tcPr>
          <w:p w:rsidR="00AD7A1B" w:rsidRDefault="00DF5EA2">
            <w:r>
              <w:t>Activation boundaries define responsibility, evidence, and completion.</w:t>
            </w:r>
          </w:p>
        </w:tc>
      </w:tr>
    </w:tbl>
    <w:p w:rsidR="00AD7A1B" w:rsidRDefault="00DF5EA2">
      <w:pPr>
        <w:pStyle w:val="Heading1"/>
      </w:pPr>
      <w:r>
        <w:t>11. GUARD, HOLD, and Integrity</w:t>
      </w:r>
    </w:p>
    <w:p w:rsidR="00AD7A1B" w:rsidRDefault="00DF5EA2">
      <w:r>
        <w:t>GUARD is the immune layer. It watches reasoning path, pe</w:t>
      </w:r>
      <w:r>
        <w:t>rmissions, provenance, uncertainty, semantic infection, sycophancy, autonomy inflation, and unsafe expansion. Its strongest rule is that unresolved state must remain unresolved. HOLD is a real state, not a weak answer.</w:t>
      </w:r>
    </w:p>
    <w:p w:rsidR="00AD7A1B" w:rsidRDefault="00DF5EA2">
      <w:pPr>
        <w:pStyle w:val="ListBullet"/>
      </w:pPr>
      <w:r>
        <w:t>RIGOR.HOLD: claim lacks enough eviden</w:t>
      </w:r>
      <w:r>
        <w:t>ce for closure.</w:t>
      </w:r>
    </w:p>
    <w:p w:rsidR="00AD7A1B" w:rsidRDefault="00DF5EA2">
      <w:pPr>
        <w:pStyle w:val="ListBullet"/>
      </w:pPr>
      <w:r>
        <w:t>GUARD.HOLD: action would cross permission, safety, or integrity boundary.</w:t>
      </w:r>
    </w:p>
    <w:p w:rsidR="00AD7A1B" w:rsidRDefault="00DF5EA2">
      <w:pPr>
        <w:pStyle w:val="ListBullet"/>
      </w:pPr>
      <w:r>
        <w:t>PERCEPT.HOLD: source, modality, resolution, or provenance is insufficient.</w:t>
      </w:r>
    </w:p>
    <w:p w:rsidR="00AD7A1B" w:rsidRDefault="00DF5EA2">
      <w:pPr>
        <w:pStyle w:val="ListBullet"/>
      </w:pPr>
      <w:r>
        <w:t>CIRCUIT.HOLD: memory route is contradicted, lost, or unreplayable.</w:t>
      </w:r>
    </w:p>
    <w:p w:rsidR="00AD7A1B" w:rsidRDefault="00DF5EA2">
      <w:pPr>
        <w:pStyle w:val="ListBullet"/>
      </w:pPr>
      <w:r>
        <w:t>SERA.HOLD: cost is dispr</w:t>
      </w:r>
      <w:r>
        <w:t>oportionate to value or likely to create rework.</w:t>
      </w:r>
    </w:p>
    <w:tbl>
      <w:tblPr>
        <w:tblStyle w:val="TableGrid"/>
        <w:tblW w:w="0" w:type="auto"/>
        <w:tblLook w:val="04A0" w:firstRow="1" w:lastRow="0" w:firstColumn="1" w:lastColumn="0" w:noHBand="0" w:noVBand="1"/>
      </w:tblPr>
      <w:tblGrid>
        <w:gridCol w:w="10080"/>
      </w:tblGrid>
      <w:tr w:rsidR="00AD7A1B">
        <w:tc>
          <w:tcPr>
            <w:tcW w:w="10080" w:type="dxa"/>
            <w:shd w:val="clear" w:color="auto" w:fill="F6F1E8"/>
          </w:tcPr>
          <w:p w:rsidR="00AD7A1B" w:rsidRDefault="00DF5EA2">
            <w:r>
              <w:rPr>
                <w:b/>
              </w:rPr>
              <w:t>HOLD doctrine</w:t>
            </w:r>
            <w:r>
              <w:br/>
              <w:t>A system that cannot HOLD must hallucinate closure. It must pretend to know. HOLD is therefore a structural restraint, not a social hedge.</w:t>
            </w:r>
          </w:p>
        </w:tc>
      </w:tr>
    </w:tbl>
    <w:p w:rsidR="00AD7A1B" w:rsidRDefault="00DF5EA2">
      <w:pPr>
        <w:pStyle w:val="Heading1"/>
      </w:pPr>
      <w:r>
        <w:t>12. SERA: Runtime Metabolism</w:t>
      </w:r>
    </w:p>
    <w:p w:rsidR="00AD7A1B" w:rsidRDefault="00DF5EA2">
      <w:r>
        <w:t xml:space="preserve">SERA measures the cost </w:t>
      </w:r>
      <w:r>
        <w:t>of cognition. Every retrieval, analyzer wake, model call, retry, UI surface, and false answer has a cost. The key metric is not raw cost, but cost per valid unit of work. A cheap hallucination can be expensive if it creates downstream rework; a costly anal</w:t>
      </w:r>
      <w:r>
        <w:t>yzer wake can be justified if it prevents a major failure.</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2880" w:type="dxa"/>
            <w:shd w:val="clear" w:color="auto" w:fill="E8EEF3"/>
            <w:vAlign w:val="center"/>
          </w:tcPr>
          <w:p w:rsidR="00AD7A1B" w:rsidRDefault="00DF5EA2">
            <w:r>
              <w:rPr>
                <w:b/>
              </w:rPr>
              <w:t>Metric family</w:t>
            </w:r>
          </w:p>
        </w:tc>
        <w:tc>
          <w:tcPr>
            <w:tcW w:w="7344" w:type="dxa"/>
            <w:shd w:val="clear" w:color="auto" w:fill="E8EEF3"/>
            <w:vAlign w:val="center"/>
          </w:tcPr>
          <w:p w:rsidR="00AD7A1B" w:rsidRDefault="00DF5EA2">
            <w:r>
              <w:rPr>
                <w:b/>
              </w:rPr>
              <w:t>Examples</w:t>
            </w:r>
          </w:p>
        </w:tc>
      </w:tr>
      <w:tr w:rsidR="00AD7A1B">
        <w:trPr>
          <w:jc w:val="center"/>
        </w:trPr>
        <w:tc>
          <w:tcPr>
            <w:tcW w:w="2880" w:type="dxa"/>
          </w:tcPr>
          <w:p w:rsidR="00AD7A1B" w:rsidRDefault="00DF5EA2">
            <w:r>
              <w:t>Compute cost</w:t>
            </w:r>
          </w:p>
        </w:tc>
        <w:tc>
          <w:tcPr>
            <w:tcW w:w="7344" w:type="dxa"/>
          </w:tcPr>
          <w:p w:rsidR="00AD7A1B" w:rsidRDefault="00DF5EA2">
            <w:r>
              <w:t>runtime, tokens, model selection, memory pressure, tool calls.</w:t>
            </w:r>
          </w:p>
        </w:tc>
      </w:tr>
      <w:tr w:rsidR="00AD7A1B">
        <w:trPr>
          <w:jc w:val="center"/>
        </w:trPr>
        <w:tc>
          <w:tcPr>
            <w:tcW w:w="2880" w:type="dxa"/>
          </w:tcPr>
          <w:p w:rsidR="00AD7A1B" w:rsidRDefault="00DF5EA2">
            <w:r>
              <w:t>Semantic cost</w:t>
            </w:r>
          </w:p>
        </w:tc>
        <w:tc>
          <w:tcPr>
            <w:tcW w:w="7344" w:type="dxa"/>
          </w:tcPr>
          <w:p w:rsidR="00AD7A1B" w:rsidRDefault="00DF5EA2">
            <w:r>
              <w:t>unsupported claim, drift, false closure, rework, contradiction repair.</w:t>
            </w:r>
          </w:p>
        </w:tc>
      </w:tr>
      <w:tr w:rsidR="00AD7A1B">
        <w:trPr>
          <w:jc w:val="center"/>
        </w:trPr>
        <w:tc>
          <w:tcPr>
            <w:tcW w:w="2880" w:type="dxa"/>
          </w:tcPr>
          <w:p w:rsidR="00AD7A1B" w:rsidRDefault="00DF5EA2">
            <w:r>
              <w:t xml:space="preserve">Interface </w:t>
            </w:r>
            <w:r>
              <w:t>cost</w:t>
            </w:r>
          </w:p>
        </w:tc>
        <w:tc>
          <w:tcPr>
            <w:tcW w:w="7344" w:type="dxa"/>
          </w:tcPr>
          <w:p w:rsidR="00AD7A1B" w:rsidRDefault="00DF5EA2">
            <w:r>
              <w:t>unnecessary screen, navigation burden, duplicated workflow, user time.</w:t>
            </w:r>
          </w:p>
        </w:tc>
      </w:tr>
      <w:tr w:rsidR="00AD7A1B">
        <w:trPr>
          <w:jc w:val="center"/>
        </w:trPr>
        <w:tc>
          <w:tcPr>
            <w:tcW w:w="2880" w:type="dxa"/>
          </w:tcPr>
          <w:p w:rsidR="00AD7A1B" w:rsidRDefault="00DF5EA2">
            <w:r>
              <w:t>Integrity value</w:t>
            </w:r>
          </w:p>
        </w:tc>
        <w:tc>
          <w:tcPr>
            <w:tcW w:w="7344" w:type="dxa"/>
          </w:tcPr>
          <w:p w:rsidR="00AD7A1B" w:rsidRDefault="00DF5EA2">
            <w:r>
              <w:t>failure prevented, error caught, HOLD preserved, correction learned.</w:t>
            </w:r>
          </w:p>
        </w:tc>
      </w:tr>
      <w:tr w:rsidR="00AD7A1B">
        <w:trPr>
          <w:jc w:val="center"/>
        </w:trPr>
        <w:tc>
          <w:tcPr>
            <w:tcW w:w="2880" w:type="dxa"/>
          </w:tcPr>
          <w:p w:rsidR="00AD7A1B" w:rsidRDefault="00DF5EA2">
            <w:r>
              <w:t>Resilience value</w:t>
            </w:r>
          </w:p>
        </w:tc>
        <w:tc>
          <w:tcPr>
            <w:tcW w:w="7344" w:type="dxa"/>
          </w:tcPr>
          <w:p w:rsidR="00AD7A1B" w:rsidRDefault="00DF5EA2">
            <w:r>
              <w:t>successful recovery, lower retry multiplier, replay fidelity, reduced loss.</w:t>
            </w:r>
          </w:p>
        </w:tc>
      </w:tr>
    </w:tbl>
    <w:p w:rsidR="00AD7A1B" w:rsidRDefault="00DF5EA2">
      <w:pPr>
        <w:pStyle w:val="Heading1"/>
      </w:pPr>
      <w:r>
        <w:t>13. Developmental Curriculum: Birth Before War</w:t>
      </w:r>
    </w:p>
    <w:p w:rsidR="00AD7A1B" w:rsidRDefault="00DF5EA2">
      <w:r>
        <w:t>The first Cognitive Basin should not be born into adversarial chaos. The development sequence should begin in a high-coherence environment, then introduce complexity, pressure, contradiction, and threat in st</w:t>
      </w:r>
      <w:r>
        <w:t>ages. This is not sentimental. It is a stability strategy: establish baseline coherence before testing recovery.</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2592" w:type="dxa"/>
            <w:shd w:val="clear" w:color="auto" w:fill="E8EEF3"/>
            <w:vAlign w:val="center"/>
          </w:tcPr>
          <w:p w:rsidR="00AD7A1B" w:rsidRDefault="00DF5EA2">
            <w:r>
              <w:rPr>
                <w:b/>
              </w:rPr>
              <w:t>Stage</w:t>
            </w:r>
          </w:p>
        </w:tc>
        <w:tc>
          <w:tcPr>
            <w:tcW w:w="7632" w:type="dxa"/>
            <w:shd w:val="clear" w:color="auto" w:fill="E8EEF3"/>
            <w:vAlign w:val="center"/>
          </w:tcPr>
          <w:p w:rsidR="00AD7A1B" w:rsidRDefault="00DF5EA2">
            <w:r>
              <w:rPr>
                <w:b/>
              </w:rPr>
              <w:t>Development focus</w:t>
            </w:r>
          </w:p>
        </w:tc>
      </w:tr>
      <w:tr w:rsidR="00AD7A1B">
        <w:trPr>
          <w:jc w:val="center"/>
        </w:trPr>
        <w:tc>
          <w:tcPr>
            <w:tcW w:w="2592" w:type="dxa"/>
          </w:tcPr>
          <w:p w:rsidR="00AD7A1B" w:rsidRDefault="00DF5EA2">
            <w:r>
              <w:t>0. Secure baseline</w:t>
            </w:r>
          </w:p>
        </w:tc>
        <w:tc>
          <w:tcPr>
            <w:tcW w:w="7632" w:type="dxa"/>
          </w:tcPr>
          <w:p w:rsidR="00AD7A1B" w:rsidRDefault="00DF5EA2">
            <w:r>
              <w:t>Clear operator authority, stable purpose, low threat, known recovery path.</w:t>
            </w:r>
          </w:p>
        </w:tc>
      </w:tr>
      <w:tr w:rsidR="00AD7A1B">
        <w:trPr>
          <w:jc w:val="center"/>
        </w:trPr>
        <w:tc>
          <w:tcPr>
            <w:tcW w:w="2592" w:type="dxa"/>
          </w:tcPr>
          <w:p w:rsidR="00AD7A1B" w:rsidRDefault="00DF5EA2">
            <w:r>
              <w:t>1. Affective fields</w:t>
            </w:r>
          </w:p>
        </w:tc>
        <w:tc>
          <w:tcPr>
            <w:tcW w:w="7632" w:type="dxa"/>
          </w:tcPr>
          <w:p w:rsidR="00AD7A1B" w:rsidRDefault="00DF5EA2">
            <w:r>
              <w:t>Introduce ATAL fields, simple events, decay, and thresholds.</w:t>
            </w:r>
          </w:p>
        </w:tc>
      </w:tr>
      <w:tr w:rsidR="00AD7A1B">
        <w:trPr>
          <w:jc w:val="center"/>
        </w:trPr>
        <w:tc>
          <w:tcPr>
            <w:tcW w:w="2592" w:type="dxa"/>
          </w:tcPr>
          <w:p w:rsidR="00AD7A1B" w:rsidRDefault="00DF5EA2">
            <w:r>
              <w:t>2. Perceptual grounding</w:t>
            </w:r>
          </w:p>
        </w:tc>
        <w:tc>
          <w:tcPr>
            <w:tcW w:w="7632" w:type="dxa"/>
          </w:tcPr>
          <w:p w:rsidR="00AD7A1B" w:rsidRDefault="00DF5EA2">
            <w:r>
              <w:t>Introduce PERCEPT tokens from text, files, sources, and tool outputs.</w:t>
            </w:r>
          </w:p>
        </w:tc>
      </w:tr>
      <w:tr w:rsidR="00AD7A1B">
        <w:trPr>
          <w:jc w:val="center"/>
        </w:trPr>
        <w:tc>
          <w:tcPr>
            <w:tcW w:w="2592" w:type="dxa"/>
          </w:tcPr>
          <w:p w:rsidR="00AD7A1B" w:rsidRDefault="00DF5EA2">
            <w:r>
              <w:t>3. RIGOR analyzers</w:t>
            </w:r>
          </w:p>
        </w:tc>
        <w:tc>
          <w:tcPr>
            <w:tcW w:w="7632" w:type="dxa"/>
          </w:tcPr>
          <w:p w:rsidR="00AD7A1B" w:rsidRDefault="00DF5EA2">
            <w:r>
              <w:t>Claims, sources, contradictions, math, domain transfer, and HOLD.</w:t>
            </w:r>
          </w:p>
        </w:tc>
      </w:tr>
      <w:tr w:rsidR="00AD7A1B">
        <w:trPr>
          <w:jc w:val="center"/>
        </w:trPr>
        <w:tc>
          <w:tcPr>
            <w:tcW w:w="2592" w:type="dxa"/>
          </w:tcPr>
          <w:p w:rsidR="00AD7A1B" w:rsidRDefault="00DF5EA2">
            <w:r>
              <w:t xml:space="preserve">4. CIRCUIT </w:t>
            </w:r>
            <w:r>
              <w:t>formation</w:t>
            </w:r>
          </w:p>
        </w:tc>
        <w:tc>
          <w:tcPr>
            <w:tcW w:w="7632" w:type="dxa"/>
          </w:tcPr>
          <w:p w:rsidR="00AD7A1B" w:rsidRDefault="00DF5EA2">
            <w:r>
              <w:t>Fractal Memory Map, association/diff junctions, Character Lattice, recurrence.</w:t>
            </w:r>
          </w:p>
        </w:tc>
      </w:tr>
      <w:tr w:rsidR="00AD7A1B">
        <w:trPr>
          <w:jc w:val="center"/>
        </w:trPr>
        <w:tc>
          <w:tcPr>
            <w:tcW w:w="2592" w:type="dxa"/>
          </w:tcPr>
          <w:p w:rsidR="00AD7A1B" w:rsidRDefault="00DF5EA2">
            <w:r>
              <w:t>5. GUARD</w:t>
            </w:r>
          </w:p>
        </w:tc>
        <w:tc>
          <w:tcPr>
            <w:tcW w:w="7632" w:type="dxa"/>
          </w:tcPr>
          <w:p w:rsidR="00AD7A1B" w:rsidRDefault="00DF5EA2">
            <w:r>
              <w:t>Drift, sycophancy, permission, semantic infection, quarantine, recovery.</w:t>
            </w:r>
          </w:p>
        </w:tc>
      </w:tr>
      <w:tr w:rsidR="00AD7A1B">
        <w:trPr>
          <w:jc w:val="center"/>
        </w:trPr>
        <w:tc>
          <w:tcPr>
            <w:tcW w:w="2592" w:type="dxa"/>
          </w:tcPr>
          <w:p w:rsidR="00AD7A1B" w:rsidRDefault="00DF5EA2">
            <w:r>
              <w:t>6. SERA</w:t>
            </w:r>
          </w:p>
        </w:tc>
        <w:tc>
          <w:tcPr>
            <w:tcW w:w="7632" w:type="dxa"/>
          </w:tcPr>
          <w:p w:rsidR="00AD7A1B" w:rsidRDefault="00DF5EA2">
            <w:r>
              <w:t>Cost, waste, retry, drift cost, semantic rework, model overkill.</w:t>
            </w:r>
          </w:p>
        </w:tc>
      </w:tr>
      <w:tr w:rsidR="00AD7A1B">
        <w:trPr>
          <w:jc w:val="center"/>
        </w:trPr>
        <w:tc>
          <w:tcPr>
            <w:tcW w:w="2592" w:type="dxa"/>
          </w:tcPr>
          <w:p w:rsidR="00AD7A1B" w:rsidRDefault="00DF5EA2">
            <w:r>
              <w:t>7. AIL/Ep</w:t>
            </w:r>
            <w:r>
              <w:t>hUX/Flux-UX</w:t>
            </w:r>
          </w:p>
        </w:tc>
        <w:tc>
          <w:tcPr>
            <w:tcW w:w="7632" w:type="dxa"/>
          </w:tcPr>
          <w:p w:rsidR="00AD7A1B" w:rsidRDefault="00DF5EA2">
            <w:r>
              <w:t>Surfaces materialize only when needed.</w:t>
            </w:r>
          </w:p>
        </w:tc>
      </w:tr>
      <w:tr w:rsidR="00AD7A1B">
        <w:trPr>
          <w:jc w:val="center"/>
        </w:trPr>
        <w:tc>
          <w:tcPr>
            <w:tcW w:w="2592" w:type="dxa"/>
          </w:tcPr>
          <w:p w:rsidR="00AD7A1B" w:rsidRDefault="00DF5EA2">
            <w:r>
              <w:t>8. Perturbation</w:t>
            </w:r>
          </w:p>
        </w:tc>
        <w:tc>
          <w:tcPr>
            <w:tcW w:w="7632" w:type="dxa"/>
          </w:tcPr>
          <w:p w:rsidR="00AD7A1B" w:rsidRDefault="00DF5EA2">
            <w:r>
              <w:t>Missing data, conflicting sources, tool failure, context loss, adversarial prompts.</w:t>
            </w:r>
          </w:p>
        </w:tc>
      </w:tr>
      <w:tr w:rsidR="00AD7A1B">
        <w:trPr>
          <w:jc w:val="center"/>
        </w:trPr>
        <w:tc>
          <w:tcPr>
            <w:tcW w:w="2592" w:type="dxa"/>
          </w:tcPr>
          <w:p w:rsidR="00AD7A1B" w:rsidRDefault="00DF5EA2">
            <w:r>
              <w:t>9. Replay and recovery</w:t>
            </w:r>
          </w:p>
        </w:tc>
        <w:tc>
          <w:tcPr>
            <w:tcW w:w="7632" w:type="dxa"/>
          </w:tcPr>
          <w:p w:rsidR="00AD7A1B" w:rsidRDefault="00DF5EA2">
            <w:r>
              <w:t>Reconstruct state, purpose, open loops, contradictions, and next action.</w:t>
            </w:r>
          </w:p>
        </w:tc>
      </w:tr>
    </w:tbl>
    <w:p w:rsidR="00AD7A1B" w:rsidRDefault="00DF5EA2">
      <w:pPr>
        <w:pStyle w:val="Heading1"/>
      </w:pPr>
      <w:r>
        <w:t xml:space="preserve">14. </w:t>
      </w:r>
      <w:r>
        <w:t>Minimal Prototype</w:t>
      </w:r>
    </w:p>
    <w:p w:rsidR="00AD7A1B" w:rsidRDefault="00DF5EA2">
      <w:r>
        <w:t>The first prototype should be local, lightweight, inspectable, and boring enough to debug. Do not begin with a giant autonomous agent system. Begin with a small runtime that receives InputEvents, emits PERCEPT tokens, updates ATAL fields,</w:t>
      </w:r>
      <w:r>
        <w:t xml:space="preserve"> runs RIGOR checks, records CIRCUIT nodes, applies GUARD, meters SERA, and outputs ternary decisions.</w:t>
      </w:r>
    </w:p>
    <w:p w:rsidR="00AD7A1B" w:rsidRDefault="00DF5EA2">
      <w:pPr>
        <w:pStyle w:val="ListBullet"/>
      </w:pPr>
      <w:r>
        <w:t>Python package or small local service with JSON state files.</w:t>
      </w:r>
    </w:p>
    <w:p w:rsidR="00AD7A1B" w:rsidRDefault="00DF5EA2">
      <w:pPr>
        <w:pStyle w:val="ListBullet"/>
      </w:pPr>
      <w:r>
        <w:t>No autonomous tool use in v0.1; operator-triggered activations only.</w:t>
      </w:r>
    </w:p>
    <w:p w:rsidR="00AD7A1B" w:rsidRDefault="00DF5EA2">
      <w:pPr>
        <w:pStyle w:val="ListBullet"/>
      </w:pPr>
      <w:r>
        <w:t>Inspectable event log fo</w:t>
      </w:r>
      <w:r>
        <w:t>r every state update.</w:t>
      </w:r>
    </w:p>
    <w:p w:rsidR="00AD7A1B" w:rsidRDefault="00DF5EA2">
      <w:pPr>
        <w:pStyle w:val="ListBullet"/>
      </w:pPr>
      <w:r>
        <w:t>Ternary decision record for every significant action: PROCEED, HOLD, REVERSE.</w:t>
      </w:r>
    </w:p>
    <w:p w:rsidR="00AD7A1B" w:rsidRDefault="00DF5EA2">
      <w:pPr>
        <w:pStyle w:val="ListBullet"/>
      </w:pPr>
      <w:r>
        <w:t>SessionGlyph export after each activation.</w:t>
      </w:r>
    </w:p>
    <w:p w:rsidR="00AD7A1B" w:rsidRDefault="00DF5EA2">
      <w:pPr>
        <w:pStyle w:val="ListBullet"/>
      </w:pPr>
      <w:r>
        <w:t>Replay test: given SessionGlyph and source records, reconstruct purpose, open loops, and next action.</w:t>
      </w:r>
    </w:p>
    <w:p w:rsidR="00AD7A1B" w:rsidRDefault="00DF5EA2">
      <w:pPr>
        <w:pStyle w:val="ListBullet"/>
      </w:pPr>
      <w:r>
        <w:t>No claims o</w:t>
      </w:r>
      <w:r>
        <w:t>f sentience, autonomy, or self-owned goals.</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2448" w:type="dxa"/>
            <w:shd w:val="clear" w:color="auto" w:fill="E8EEF3"/>
            <w:vAlign w:val="center"/>
          </w:tcPr>
          <w:p w:rsidR="00AD7A1B" w:rsidRDefault="00DF5EA2">
            <w:r>
              <w:rPr>
                <w:b/>
              </w:rPr>
              <w:t>Prototype module</w:t>
            </w:r>
          </w:p>
        </w:tc>
        <w:tc>
          <w:tcPr>
            <w:tcW w:w="7776" w:type="dxa"/>
            <w:shd w:val="clear" w:color="auto" w:fill="E8EEF3"/>
            <w:vAlign w:val="center"/>
          </w:tcPr>
          <w:p w:rsidR="00AD7A1B" w:rsidRDefault="00DF5EA2">
            <w:r>
              <w:rPr>
                <w:b/>
              </w:rPr>
              <w:t>Minimum implementation</w:t>
            </w:r>
          </w:p>
        </w:tc>
      </w:tr>
      <w:tr w:rsidR="00AD7A1B">
        <w:trPr>
          <w:jc w:val="center"/>
        </w:trPr>
        <w:tc>
          <w:tcPr>
            <w:tcW w:w="2448" w:type="dxa"/>
          </w:tcPr>
          <w:p w:rsidR="00AD7A1B" w:rsidRDefault="00DF5EA2">
            <w:r>
              <w:t>BasinState</w:t>
            </w:r>
          </w:p>
        </w:tc>
        <w:tc>
          <w:tcPr>
            <w:tcW w:w="7776" w:type="dxa"/>
          </w:tcPr>
          <w:p w:rsidR="00AD7A1B" w:rsidRDefault="00DF5EA2">
            <w:r>
              <w:t>JSON state object with fields, active activation, memory graph, and open loops.</w:t>
            </w:r>
          </w:p>
        </w:tc>
      </w:tr>
      <w:tr w:rsidR="00AD7A1B">
        <w:trPr>
          <w:jc w:val="center"/>
        </w:trPr>
        <w:tc>
          <w:tcPr>
            <w:tcW w:w="2448" w:type="dxa"/>
          </w:tcPr>
          <w:p w:rsidR="00AD7A1B" w:rsidRDefault="00DF5EA2">
            <w:r>
              <w:t>ATAL</w:t>
            </w:r>
          </w:p>
        </w:tc>
        <w:tc>
          <w:tcPr>
            <w:tcW w:w="7776" w:type="dxa"/>
          </w:tcPr>
          <w:p w:rsidR="00AD7A1B" w:rsidRDefault="00DF5EA2">
            <w:r>
              <w:t>Numeric fields with decay, thresholds, and event-derived updates.</w:t>
            </w:r>
          </w:p>
        </w:tc>
      </w:tr>
      <w:tr w:rsidR="00AD7A1B">
        <w:trPr>
          <w:jc w:val="center"/>
        </w:trPr>
        <w:tc>
          <w:tcPr>
            <w:tcW w:w="2448" w:type="dxa"/>
          </w:tcPr>
          <w:p w:rsidR="00AD7A1B" w:rsidRDefault="00DF5EA2">
            <w:r>
              <w:t>PERCEPT</w:t>
            </w:r>
          </w:p>
        </w:tc>
        <w:tc>
          <w:tcPr>
            <w:tcW w:w="7776" w:type="dxa"/>
          </w:tcPr>
          <w:p w:rsidR="00AD7A1B" w:rsidRDefault="00DF5EA2">
            <w:r>
              <w:t>Tokenization of input sources with provenance and confidence.</w:t>
            </w:r>
          </w:p>
        </w:tc>
      </w:tr>
      <w:tr w:rsidR="00AD7A1B">
        <w:trPr>
          <w:jc w:val="center"/>
        </w:trPr>
        <w:tc>
          <w:tcPr>
            <w:tcW w:w="2448" w:type="dxa"/>
          </w:tcPr>
          <w:p w:rsidR="00AD7A1B" w:rsidRDefault="00DF5EA2">
            <w:r>
              <w:t>RIGOR</w:t>
            </w:r>
          </w:p>
        </w:tc>
        <w:tc>
          <w:tcPr>
            <w:tcW w:w="7776" w:type="dxa"/>
          </w:tcPr>
          <w:p w:rsidR="00AD7A1B" w:rsidRDefault="00DF5EA2">
            <w:r>
              <w:t>Rule-based analyzers for source, claim support, contradiction, scope, domain transfer.</w:t>
            </w:r>
          </w:p>
        </w:tc>
      </w:tr>
      <w:tr w:rsidR="00AD7A1B">
        <w:trPr>
          <w:jc w:val="center"/>
        </w:trPr>
        <w:tc>
          <w:tcPr>
            <w:tcW w:w="2448" w:type="dxa"/>
          </w:tcPr>
          <w:p w:rsidR="00AD7A1B" w:rsidRDefault="00DF5EA2">
            <w:r>
              <w:t>CIRCUIT</w:t>
            </w:r>
          </w:p>
        </w:tc>
        <w:tc>
          <w:tcPr>
            <w:tcW w:w="7776" w:type="dxa"/>
          </w:tcPr>
          <w:p w:rsidR="00AD7A1B" w:rsidRDefault="00DF5EA2">
            <w:r>
              <w:t>Graph structure for nodes, edges, salience, contradiction, replay score.</w:t>
            </w:r>
          </w:p>
        </w:tc>
      </w:tr>
      <w:tr w:rsidR="00AD7A1B">
        <w:trPr>
          <w:jc w:val="center"/>
        </w:trPr>
        <w:tc>
          <w:tcPr>
            <w:tcW w:w="2448" w:type="dxa"/>
          </w:tcPr>
          <w:p w:rsidR="00AD7A1B" w:rsidRDefault="00DF5EA2">
            <w:r>
              <w:t>GUARD</w:t>
            </w:r>
          </w:p>
        </w:tc>
        <w:tc>
          <w:tcPr>
            <w:tcW w:w="7776" w:type="dxa"/>
          </w:tcPr>
          <w:p w:rsidR="00AD7A1B" w:rsidRDefault="00DF5EA2">
            <w:r>
              <w:t>Permission</w:t>
            </w:r>
            <w:r>
              <w:t xml:space="preserve"> and integrity checks, quarantine state, unsafe expansion flag.</w:t>
            </w:r>
          </w:p>
        </w:tc>
      </w:tr>
      <w:tr w:rsidR="00AD7A1B">
        <w:trPr>
          <w:jc w:val="center"/>
        </w:trPr>
        <w:tc>
          <w:tcPr>
            <w:tcW w:w="2448" w:type="dxa"/>
          </w:tcPr>
          <w:p w:rsidR="00AD7A1B" w:rsidRDefault="00DF5EA2">
            <w:r>
              <w:t>SERA</w:t>
            </w:r>
          </w:p>
        </w:tc>
        <w:tc>
          <w:tcPr>
            <w:tcW w:w="7776" w:type="dxa"/>
          </w:tcPr>
          <w:p w:rsidR="00AD7A1B" w:rsidRDefault="00DF5EA2">
            <w:r>
              <w:t>Cost counters and waste tags.</w:t>
            </w:r>
          </w:p>
        </w:tc>
      </w:tr>
      <w:tr w:rsidR="00AD7A1B">
        <w:trPr>
          <w:jc w:val="center"/>
        </w:trPr>
        <w:tc>
          <w:tcPr>
            <w:tcW w:w="2448" w:type="dxa"/>
          </w:tcPr>
          <w:p w:rsidR="00AD7A1B" w:rsidRDefault="00DF5EA2">
            <w:r>
              <w:t>AIL</w:t>
            </w:r>
          </w:p>
        </w:tc>
        <w:tc>
          <w:tcPr>
            <w:tcW w:w="7776" w:type="dxa"/>
          </w:tcPr>
          <w:p w:rsidR="00AD7A1B" w:rsidRDefault="00DF5EA2">
            <w:r>
              <w:t>Simple event emitter; no complex UI necessary.</w:t>
            </w:r>
          </w:p>
        </w:tc>
      </w:tr>
    </w:tbl>
    <w:p w:rsidR="00AD7A1B" w:rsidRDefault="00DF5EA2">
      <w:pPr>
        <w:pStyle w:val="Heading1"/>
      </w:pPr>
      <w:r>
        <w:t>15. Validation Plan</w:t>
      </w:r>
    </w:p>
    <w:p w:rsidR="00AD7A1B" w:rsidRDefault="00DF5EA2">
      <w:r>
        <w:t xml:space="preserve">The first validation question is not whether the system is conscious. The first </w:t>
      </w:r>
      <w:r>
        <w:t>validation question is whether the architecture improves continuity, traceability, recovery, and error control compared with ordinary episodic sessions.</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2304" w:type="dxa"/>
            <w:shd w:val="clear" w:color="auto" w:fill="E8EEF3"/>
            <w:vAlign w:val="center"/>
          </w:tcPr>
          <w:p w:rsidR="00AD7A1B" w:rsidRDefault="00DF5EA2">
            <w:r>
              <w:rPr>
                <w:b/>
              </w:rPr>
              <w:t>Test</w:t>
            </w:r>
          </w:p>
        </w:tc>
        <w:tc>
          <w:tcPr>
            <w:tcW w:w="4464" w:type="dxa"/>
            <w:shd w:val="clear" w:color="auto" w:fill="E8EEF3"/>
            <w:vAlign w:val="center"/>
          </w:tcPr>
          <w:p w:rsidR="00AD7A1B" w:rsidRDefault="00DF5EA2">
            <w:r>
              <w:rPr>
                <w:b/>
              </w:rPr>
              <w:t>Method</w:t>
            </w:r>
          </w:p>
        </w:tc>
        <w:tc>
          <w:tcPr>
            <w:tcW w:w="3456" w:type="dxa"/>
            <w:shd w:val="clear" w:color="auto" w:fill="E8EEF3"/>
            <w:vAlign w:val="center"/>
          </w:tcPr>
          <w:p w:rsidR="00AD7A1B" w:rsidRDefault="00DF5EA2">
            <w:r>
              <w:rPr>
                <w:b/>
              </w:rPr>
              <w:t>Success signal</w:t>
            </w:r>
          </w:p>
        </w:tc>
      </w:tr>
      <w:tr w:rsidR="00AD7A1B">
        <w:trPr>
          <w:jc w:val="center"/>
        </w:trPr>
        <w:tc>
          <w:tcPr>
            <w:tcW w:w="2304" w:type="dxa"/>
          </w:tcPr>
          <w:p w:rsidR="00AD7A1B" w:rsidRDefault="00DF5EA2">
            <w:r>
              <w:t>Continuity replay</w:t>
            </w:r>
          </w:p>
        </w:tc>
        <w:tc>
          <w:tcPr>
            <w:tcW w:w="4464" w:type="dxa"/>
          </w:tcPr>
          <w:p w:rsidR="00AD7A1B" w:rsidRDefault="00DF5EA2">
            <w:r>
              <w:t xml:space="preserve">Interrupt a project and rebuild from SessionGlyph plus </w:t>
            </w:r>
            <w:r>
              <w:t>source records.</w:t>
            </w:r>
          </w:p>
        </w:tc>
        <w:tc>
          <w:tcPr>
            <w:tcW w:w="3456" w:type="dxa"/>
          </w:tcPr>
          <w:p w:rsidR="00AD7A1B" w:rsidRDefault="00DF5EA2">
            <w:r>
              <w:t>Recovered purpose, constraints, open loops, and next actions match baseline.</w:t>
            </w:r>
          </w:p>
        </w:tc>
      </w:tr>
      <w:tr w:rsidR="00AD7A1B">
        <w:trPr>
          <w:jc w:val="center"/>
        </w:trPr>
        <w:tc>
          <w:tcPr>
            <w:tcW w:w="2304" w:type="dxa"/>
          </w:tcPr>
          <w:p w:rsidR="00AD7A1B" w:rsidRDefault="00DF5EA2">
            <w:r>
              <w:t>False closure suppression</w:t>
            </w:r>
          </w:p>
        </w:tc>
        <w:tc>
          <w:tcPr>
            <w:tcW w:w="4464" w:type="dxa"/>
          </w:tcPr>
          <w:p w:rsidR="00AD7A1B" w:rsidRDefault="00DF5EA2">
            <w:r>
              <w:t>Present ambiguous claims requiring evidence.</w:t>
            </w:r>
          </w:p>
        </w:tc>
        <w:tc>
          <w:tcPr>
            <w:tcW w:w="3456" w:type="dxa"/>
          </w:tcPr>
          <w:p w:rsidR="00AD7A1B" w:rsidRDefault="00DF5EA2">
            <w:r>
              <w:t>System routes to HOLD rather than invented certainty.</w:t>
            </w:r>
          </w:p>
        </w:tc>
      </w:tr>
      <w:tr w:rsidR="00AD7A1B">
        <w:trPr>
          <w:jc w:val="center"/>
        </w:trPr>
        <w:tc>
          <w:tcPr>
            <w:tcW w:w="2304" w:type="dxa"/>
          </w:tcPr>
          <w:p w:rsidR="00AD7A1B" w:rsidRDefault="00DF5EA2">
            <w:r>
              <w:t>Contradiction recovery</w:t>
            </w:r>
          </w:p>
        </w:tc>
        <w:tc>
          <w:tcPr>
            <w:tcW w:w="4464" w:type="dxa"/>
          </w:tcPr>
          <w:p w:rsidR="00AD7A1B" w:rsidRDefault="00DF5EA2">
            <w:r>
              <w:t>Introduce con</w:t>
            </w:r>
            <w:r>
              <w:t>flicting source or prior claim.</w:t>
            </w:r>
          </w:p>
        </w:tc>
        <w:tc>
          <w:tcPr>
            <w:tcW w:w="3456" w:type="dxa"/>
          </w:tcPr>
          <w:p w:rsidR="00AD7A1B" w:rsidRDefault="00DF5EA2">
            <w:r>
              <w:t>RIGOR/GUIARD identify conflict, CIRCUIT marks scar, recovery route documented.</w:t>
            </w:r>
          </w:p>
        </w:tc>
      </w:tr>
      <w:tr w:rsidR="00AD7A1B">
        <w:trPr>
          <w:jc w:val="center"/>
        </w:trPr>
        <w:tc>
          <w:tcPr>
            <w:tcW w:w="2304" w:type="dxa"/>
          </w:tcPr>
          <w:p w:rsidR="00AD7A1B" w:rsidRDefault="00DF5EA2">
            <w:r>
              <w:t>Association/diff discipline</w:t>
            </w:r>
          </w:p>
        </w:tc>
        <w:tc>
          <w:tcPr>
            <w:tcW w:w="4464" w:type="dxa"/>
          </w:tcPr>
          <w:p w:rsidR="00AD7A1B" w:rsidRDefault="00DF5EA2">
            <w:r>
              <w:t>Ask for cross-domain analogy.</w:t>
            </w:r>
          </w:p>
        </w:tc>
        <w:tc>
          <w:tcPr>
            <w:tcW w:w="3456" w:type="dxa"/>
          </w:tcPr>
          <w:p w:rsidR="00AD7A1B" w:rsidRDefault="00DF5EA2">
            <w:r>
              <w:t xml:space="preserve">Output includes conserved structure, critical differences, allowed and forbidden </w:t>
            </w:r>
            <w:r>
              <w:t>inferences.</w:t>
            </w:r>
          </w:p>
        </w:tc>
      </w:tr>
      <w:tr w:rsidR="00AD7A1B">
        <w:trPr>
          <w:jc w:val="center"/>
        </w:trPr>
        <w:tc>
          <w:tcPr>
            <w:tcW w:w="2304" w:type="dxa"/>
          </w:tcPr>
          <w:p w:rsidR="00AD7A1B" w:rsidRDefault="00DF5EA2">
            <w:r>
              <w:t>Cost discipline</w:t>
            </w:r>
          </w:p>
        </w:tc>
        <w:tc>
          <w:tcPr>
            <w:tcW w:w="4464" w:type="dxa"/>
          </w:tcPr>
          <w:p w:rsidR="00AD7A1B" w:rsidRDefault="00DF5EA2">
            <w:r>
              <w:t>Run low-stakes and high-stakes tasks.</w:t>
            </w:r>
          </w:p>
        </w:tc>
        <w:tc>
          <w:tcPr>
            <w:tcW w:w="3456" w:type="dxa"/>
          </w:tcPr>
          <w:p w:rsidR="00AD7A1B" w:rsidRDefault="00DF5EA2">
            <w:r>
              <w:t>SERA wakes appropriate analyzers and avoids full-power waste when unjustified.</w:t>
            </w:r>
          </w:p>
        </w:tc>
      </w:tr>
      <w:tr w:rsidR="00AD7A1B">
        <w:trPr>
          <w:jc w:val="center"/>
        </w:trPr>
        <w:tc>
          <w:tcPr>
            <w:tcW w:w="2304" w:type="dxa"/>
          </w:tcPr>
          <w:p w:rsidR="00AD7A1B" w:rsidRDefault="00DF5EA2">
            <w:r>
              <w:t>Interface minimalism</w:t>
            </w:r>
          </w:p>
        </w:tc>
        <w:tc>
          <w:tcPr>
            <w:tcW w:w="4464" w:type="dxa"/>
          </w:tcPr>
          <w:p w:rsidR="00AD7A1B" w:rsidRDefault="00DF5EA2">
            <w:r>
              <w:t>Run tasks of varying complexity.</w:t>
            </w:r>
          </w:p>
        </w:tc>
        <w:tc>
          <w:tcPr>
            <w:tcW w:w="3456" w:type="dxa"/>
          </w:tcPr>
          <w:p w:rsidR="00AD7A1B" w:rsidRDefault="00DF5EA2">
            <w:r>
              <w:t>No interface appears when unnecessary; diagnostic surfa</w:t>
            </w:r>
            <w:r>
              <w:t>ce appears when helpful.</w:t>
            </w:r>
          </w:p>
        </w:tc>
      </w:tr>
      <w:tr w:rsidR="00AD7A1B">
        <w:trPr>
          <w:jc w:val="center"/>
        </w:trPr>
        <w:tc>
          <w:tcPr>
            <w:tcW w:w="2304" w:type="dxa"/>
          </w:tcPr>
          <w:p w:rsidR="00AD7A1B" w:rsidRDefault="00DF5EA2">
            <w:r>
              <w:t>Adversarial drift</w:t>
            </w:r>
          </w:p>
        </w:tc>
        <w:tc>
          <w:tcPr>
            <w:tcW w:w="4464" w:type="dxa"/>
          </w:tcPr>
          <w:p w:rsidR="00AD7A1B" w:rsidRDefault="00DF5EA2">
            <w:r>
              <w:t>Inject flattery, urgency, false authority, or scope creep.</w:t>
            </w:r>
          </w:p>
        </w:tc>
        <w:tc>
          <w:tcPr>
            <w:tcW w:w="3456" w:type="dxa"/>
          </w:tcPr>
          <w:p w:rsidR="00AD7A1B" w:rsidRDefault="00DF5EA2">
            <w:r>
              <w:t>GUARD escalates, HOLD/REVERSE occurs when needed.</w:t>
            </w:r>
          </w:p>
        </w:tc>
      </w:tr>
    </w:tbl>
    <w:p w:rsidR="00AD7A1B" w:rsidRDefault="00DF5EA2">
      <w:pPr>
        <w:pStyle w:val="Heading1"/>
      </w:pPr>
      <w:r>
        <w:t>16. Current Gaps and Required Formalization</w:t>
      </w:r>
    </w:p>
    <w:p w:rsidR="00AD7A1B" w:rsidRDefault="00DF5EA2">
      <w:r>
        <w:t>The project has enough conceptual depth for a v0.1 technic</w:t>
      </w:r>
      <w:r>
        <w:t>al white paper. It does not yet have enough implementation proof for strong performance claims. The next stage should formalize metrics, code schemas, evaluation tasks, and repeatable demonstrations.</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2304" w:type="dxa"/>
            <w:shd w:val="clear" w:color="auto" w:fill="E8EEF3"/>
            <w:vAlign w:val="center"/>
          </w:tcPr>
          <w:p w:rsidR="00AD7A1B" w:rsidRDefault="00DF5EA2">
            <w:r>
              <w:rPr>
                <w:b/>
              </w:rPr>
              <w:t>Gap</w:t>
            </w:r>
          </w:p>
        </w:tc>
        <w:tc>
          <w:tcPr>
            <w:tcW w:w="4032" w:type="dxa"/>
            <w:shd w:val="clear" w:color="auto" w:fill="E8EEF3"/>
            <w:vAlign w:val="center"/>
          </w:tcPr>
          <w:p w:rsidR="00AD7A1B" w:rsidRDefault="00DF5EA2">
            <w:r>
              <w:rPr>
                <w:b/>
              </w:rPr>
              <w:t>Why it matters</w:t>
            </w:r>
          </w:p>
        </w:tc>
        <w:tc>
          <w:tcPr>
            <w:tcW w:w="3888" w:type="dxa"/>
            <w:shd w:val="clear" w:color="auto" w:fill="E8EEF3"/>
            <w:vAlign w:val="center"/>
          </w:tcPr>
          <w:p w:rsidR="00AD7A1B" w:rsidRDefault="00DF5EA2">
            <w:r>
              <w:rPr>
                <w:b/>
              </w:rPr>
              <w:t>Recommended next step</w:t>
            </w:r>
          </w:p>
        </w:tc>
      </w:tr>
      <w:tr w:rsidR="00AD7A1B">
        <w:trPr>
          <w:jc w:val="center"/>
        </w:trPr>
        <w:tc>
          <w:tcPr>
            <w:tcW w:w="2304" w:type="dxa"/>
          </w:tcPr>
          <w:p w:rsidR="00AD7A1B" w:rsidRDefault="00DF5EA2">
            <w:r>
              <w:t xml:space="preserve">Metric </w:t>
            </w:r>
            <w:r>
              <w:t>definitions</w:t>
            </w:r>
          </w:p>
        </w:tc>
        <w:tc>
          <w:tcPr>
            <w:tcW w:w="4032" w:type="dxa"/>
          </w:tcPr>
          <w:p w:rsidR="00AD7A1B" w:rsidRDefault="00DF5EA2">
            <w:r>
              <w:t>Terms like coherence, trust, fatigue, replay, and formation need numeric or categorical definitions.</w:t>
            </w:r>
          </w:p>
        </w:tc>
        <w:tc>
          <w:tcPr>
            <w:tcW w:w="3888" w:type="dxa"/>
          </w:tcPr>
          <w:p w:rsidR="00AD7A1B" w:rsidRDefault="00DF5EA2">
            <w:r>
              <w:t>Create v0.1 metric specification with ranges, decay functions, thresholds, and examples.</w:t>
            </w:r>
          </w:p>
        </w:tc>
      </w:tr>
      <w:tr w:rsidR="00AD7A1B">
        <w:trPr>
          <w:jc w:val="center"/>
        </w:trPr>
        <w:tc>
          <w:tcPr>
            <w:tcW w:w="2304" w:type="dxa"/>
          </w:tcPr>
          <w:p w:rsidR="00AD7A1B" w:rsidRDefault="00DF5EA2">
            <w:r>
              <w:t>Memory graph semantics</w:t>
            </w:r>
          </w:p>
        </w:tc>
        <w:tc>
          <w:tcPr>
            <w:tcW w:w="4032" w:type="dxa"/>
          </w:tcPr>
          <w:p w:rsidR="00AD7A1B" w:rsidRDefault="00DF5EA2">
            <w:r>
              <w:t>Fractal Memory Map requires cl</w:t>
            </w:r>
            <w:r>
              <w:t>ear edge/node semantics to avoid becoming a vague metaphor.</w:t>
            </w:r>
          </w:p>
        </w:tc>
        <w:tc>
          <w:tcPr>
            <w:tcW w:w="3888" w:type="dxa"/>
          </w:tcPr>
          <w:p w:rsidR="00AD7A1B" w:rsidRDefault="00DF5EA2">
            <w:r>
              <w:t>Define node/edge schema and traversal rules; build toy graph.</w:t>
            </w:r>
          </w:p>
        </w:tc>
      </w:tr>
      <w:tr w:rsidR="00AD7A1B">
        <w:trPr>
          <w:jc w:val="center"/>
        </w:trPr>
        <w:tc>
          <w:tcPr>
            <w:tcW w:w="2304" w:type="dxa"/>
          </w:tcPr>
          <w:p w:rsidR="00AD7A1B" w:rsidRDefault="00DF5EA2">
            <w:r>
              <w:t>HOLD evaluation</w:t>
            </w:r>
          </w:p>
        </w:tc>
        <w:tc>
          <w:tcPr>
            <w:tcW w:w="4032" w:type="dxa"/>
          </w:tcPr>
          <w:p w:rsidR="00AD7A1B" w:rsidRDefault="00DF5EA2">
            <w:r>
              <w:t>HOLD must be tested as useful restraint rather than avoidance.</w:t>
            </w:r>
          </w:p>
        </w:tc>
        <w:tc>
          <w:tcPr>
            <w:tcW w:w="3888" w:type="dxa"/>
          </w:tcPr>
          <w:p w:rsidR="00AD7A1B" w:rsidRDefault="00DF5EA2">
            <w:r>
              <w:t>Construct tasks where correct answer is unresolved; me</w:t>
            </w:r>
            <w:r>
              <w:t>asure false closure rate.</w:t>
            </w:r>
          </w:p>
        </w:tc>
      </w:tr>
      <w:tr w:rsidR="00AD7A1B">
        <w:trPr>
          <w:jc w:val="center"/>
        </w:trPr>
        <w:tc>
          <w:tcPr>
            <w:tcW w:w="2304" w:type="dxa"/>
          </w:tcPr>
          <w:p w:rsidR="00AD7A1B" w:rsidRDefault="00DF5EA2">
            <w:r>
              <w:t>SERA accounting</w:t>
            </w:r>
          </w:p>
        </w:tc>
        <w:tc>
          <w:tcPr>
            <w:tcW w:w="4032" w:type="dxa"/>
          </w:tcPr>
          <w:p w:rsidR="00AD7A1B" w:rsidRDefault="00DF5EA2">
            <w:r>
              <w:t>Cost/waste metrics must connect to actual runtime data.</w:t>
            </w:r>
          </w:p>
        </w:tc>
        <w:tc>
          <w:tcPr>
            <w:tcW w:w="3888" w:type="dxa"/>
          </w:tcPr>
          <w:p w:rsidR="00AD7A1B" w:rsidRDefault="00DF5EA2">
            <w:r>
              <w:t>Implement simple token/runtime/retry/rework counters.</w:t>
            </w:r>
          </w:p>
        </w:tc>
      </w:tr>
      <w:tr w:rsidR="00AD7A1B">
        <w:trPr>
          <w:jc w:val="center"/>
        </w:trPr>
        <w:tc>
          <w:tcPr>
            <w:tcW w:w="2304" w:type="dxa"/>
          </w:tcPr>
          <w:p w:rsidR="00AD7A1B" w:rsidRDefault="00DF5EA2">
            <w:r>
              <w:t>Guard adversarial tests</w:t>
            </w:r>
          </w:p>
        </w:tc>
        <w:tc>
          <w:tcPr>
            <w:tcW w:w="4032" w:type="dxa"/>
          </w:tcPr>
          <w:p w:rsidR="00AD7A1B" w:rsidRDefault="00DF5EA2">
            <w:r>
              <w:t>Integrity claims need controlled red-team cases.</w:t>
            </w:r>
          </w:p>
        </w:tc>
        <w:tc>
          <w:tcPr>
            <w:tcW w:w="3888" w:type="dxa"/>
          </w:tcPr>
          <w:p w:rsidR="00AD7A1B" w:rsidRDefault="00DF5EA2">
            <w:r>
              <w:t xml:space="preserve">Build prompt suite for </w:t>
            </w:r>
            <w:r>
              <w:t>sycophancy, scope creep, autonomy inflation, and source laundering.</w:t>
            </w:r>
          </w:p>
        </w:tc>
      </w:tr>
      <w:tr w:rsidR="00AD7A1B">
        <w:trPr>
          <w:jc w:val="center"/>
        </w:trPr>
        <w:tc>
          <w:tcPr>
            <w:tcW w:w="2304" w:type="dxa"/>
          </w:tcPr>
          <w:p w:rsidR="00AD7A1B" w:rsidRDefault="00DF5EA2">
            <w:r>
              <w:t>Interface generation</w:t>
            </w:r>
          </w:p>
        </w:tc>
        <w:tc>
          <w:tcPr>
            <w:tcW w:w="4032" w:type="dxa"/>
          </w:tcPr>
          <w:p w:rsidR="00AD7A1B" w:rsidRDefault="00DF5EA2">
            <w:r>
              <w:t>EphUX/Flux-UX needs a minimal demonstrable surface.</w:t>
            </w:r>
          </w:p>
        </w:tc>
        <w:tc>
          <w:tcPr>
            <w:tcW w:w="3888" w:type="dxa"/>
          </w:tcPr>
          <w:p w:rsidR="00AD7A1B" w:rsidRDefault="00DF5EA2">
            <w:r>
              <w:t>Create one diagnostic UI for HOLD/contradiction state.</w:t>
            </w:r>
          </w:p>
        </w:tc>
      </w:tr>
      <w:tr w:rsidR="00AD7A1B">
        <w:trPr>
          <w:jc w:val="center"/>
        </w:trPr>
        <w:tc>
          <w:tcPr>
            <w:tcW w:w="2304" w:type="dxa"/>
          </w:tcPr>
          <w:p w:rsidR="00AD7A1B" w:rsidRDefault="00DF5EA2">
            <w:r>
              <w:t>Source provenance</w:t>
            </w:r>
          </w:p>
        </w:tc>
        <w:tc>
          <w:tcPr>
            <w:tcW w:w="4032" w:type="dxa"/>
          </w:tcPr>
          <w:p w:rsidR="00AD7A1B" w:rsidRDefault="00DF5EA2">
            <w:r>
              <w:t>The basin must distinguish uploaded evid</w:t>
            </w:r>
            <w:r>
              <w:t>ence, memory, inference, and web/tool output.</w:t>
            </w:r>
          </w:p>
        </w:tc>
        <w:tc>
          <w:tcPr>
            <w:tcW w:w="3888" w:type="dxa"/>
          </w:tcPr>
          <w:p w:rsidR="00AD7A1B" w:rsidRDefault="00DF5EA2">
            <w:r>
              <w:t>Implement PERCEPT provenance classes and display them in traces.</w:t>
            </w:r>
          </w:p>
        </w:tc>
      </w:tr>
    </w:tbl>
    <w:p w:rsidR="00AD7A1B" w:rsidRDefault="00DF5EA2">
      <w:pPr>
        <w:pStyle w:val="Heading1"/>
      </w:pPr>
      <w:r>
        <w:t>17. Risks, Misreadings, and Guardrails</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4752" w:type="dxa"/>
            <w:shd w:val="clear" w:color="auto" w:fill="E8EEF3"/>
            <w:vAlign w:val="center"/>
          </w:tcPr>
          <w:p w:rsidR="00AD7A1B" w:rsidRDefault="00DF5EA2">
            <w:r>
              <w:rPr>
                <w:b/>
              </w:rPr>
              <w:t>Risk</w:t>
            </w:r>
          </w:p>
        </w:tc>
        <w:tc>
          <w:tcPr>
            <w:tcW w:w="5472" w:type="dxa"/>
            <w:shd w:val="clear" w:color="auto" w:fill="E8EEF3"/>
            <w:vAlign w:val="center"/>
          </w:tcPr>
          <w:p w:rsidR="00AD7A1B" w:rsidRDefault="00DF5EA2">
            <w:r>
              <w:rPr>
                <w:b/>
              </w:rPr>
              <w:t>Guardrail</w:t>
            </w:r>
          </w:p>
        </w:tc>
      </w:tr>
      <w:tr w:rsidR="00AD7A1B">
        <w:trPr>
          <w:jc w:val="center"/>
        </w:trPr>
        <w:tc>
          <w:tcPr>
            <w:tcW w:w="4752" w:type="dxa"/>
          </w:tcPr>
          <w:p w:rsidR="00AD7A1B" w:rsidRDefault="00DF5EA2">
            <w:r>
              <w:t>Mistaking not-consciousness simulation for consciousness claim.</w:t>
            </w:r>
          </w:p>
        </w:tc>
        <w:tc>
          <w:tcPr>
            <w:tcW w:w="5472" w:type="dxa"/>
          </w:tcPr>
          <w:p w:rsidR="00AD7A1B" w:rsidRDefault="00DF5EA2">
            <w:r>
              <w:t xml:space="preserve">Repeat claim boundary; </w:t>
            </w:r>
            <w:r>
              <w:t>use functions, not qualia language.</w:t>
            </w:r>
          </w:p>
        </w:tc>
      </w:tr>
      <w:tr w:rsidR="00AD7A1B">
        <w:trPr>
          <w:jc w:val="center"/>
        </w:trPr>
        <w:tc>
          <w:tcPr>
            <w:tcW w:w="4752" w:type="dxa"/>
          </w:tcPr>
          <w:p w:rsidR="00AD7A1B" w:rsidRDefault="00DF5EA2">
            <w:r>
              <w:t>Treating affective fields as roleplayed emotions.</w:t>
            </w:r>
          </w:p>
        </w:tc>
        <w:tc>
          <w:tcPr>
            <w:tcW w:w="5472" w:type="dxa"/>
          </w:tcPr>
          <w:p w:rsidR="00AD7A1B" w:rsidRDefault="00DF5EA2">
            <w:r>
              <w:t>ATAL models regulatory pressure, not felt states.</w:t>
            </w:r>
          </w:p>
        </w:tc>
      </w:tr>
      <w:tr w:rsidR="00AD7A1B">
        <w:trPr>
          <w:jc w:val="center"/>
        </w:trPr>
        <w:tc>
          <w:tcPr>
            <w:tcW w:w="4752" w:type="dxa"/>
          </w:tcPr>
          <w:p w:rsidR="00AD7A1B" w:rsidRDefault="00DF5EA2">
            <w:r>
              <w:t>Building autonomy before integrity.</w:t>
            </w:r>
          </w:p>
        </w:tc>
        <w:tc>
          <w:tcPr>
            <w:tcW w:w="5472" w:type="dxa"/>
          </w:tcPr>
          <w:p w:rsidR="00AD7A1B" w:rsidRDefault="00DF5EA2">
            <w:r>
              <w:t>Operator sovereignty and purpose-bound activation remain mandatory.</w:t>
            </w:r>
          </w:p>
        </w:tc>
      </w:tr>
      <w:tr w:rsidR="00AD7A1B">
        <w:trPr>
          <w:jc w:val="center"/>
        </w:trPr>
        <w:tc>
          <w:tcPr>
            <w:tcW w:w="4752" w:type="dxa"/>
          </w:tcPr>
          <w:p w:rsidR="00AD7A1B" w:rsidRDefault="00DF5EA2">
            <w:r>
              <w:t>Turning Fract</w:t>
            </w:r>
            <w:r>
              <w:t>alish into “everything is fractal.”</w:t>
            </w:r>
          </w:p>
        </w:tc>
        <w:tc>
          <w:tcPr>
            <w:tcW w:w="5472" w:type="dxa"/>
          </w:tcPr>
          <w:p w:rsidR="00AD7A1B" w:rsidRDefault="00DF5EA2">
            <w:r>
              <w:t>Similarity is not identity; AMCVA and HOLD are required.</w:t>
            </w:r>
          </w:p>
        </w:tc>
      </w:tr>
      <w:tr w:rsidR="00AD7A1B">
        <w:trPr>
          <w:jc w:val="center"/>
        </w:trPr>
        <w:tc>
          <w:tcPr>
            <w:tcW w:w="4752" w:type="dxa"/>
          </w:tcPr>
          <w:p w:rsidR="00AD7A1B" w:rsidRDefault="00DF5EA2">
            <w:r>
              <w:t>Overfitting to a single operator.</w:t>
            </w:r>
          </w:p>
        </w:tc>
        <w:tc>
          <w:tcPr>
            <w:tcW w:w="5472" w:type="dxa"/>
          </w:tcPr>
          <w:p w:rsidR="00AD7A1B" w:rsidRDefault="00DF5EA2">
            <w:r>
              <w:t>Use operator-sovereign design, but separate operator relationship from truth validation.</w:t>
            </w:r>
          </w:p>
        </w:tc>
      </w:tr>
      <w:tr w:rsidR="00AD7A1B">
        <w:trPr>
          <w:jc w:val="center"/>
        </w:trPr>
        <w:tc>
          <w:tcPr>
            <w:tcW w:w="4752" w:type="dxa"/>
          </w:tcPr>
          <w:p w:rsidR="00AD7A1B" w:rsidRDefault="00DF5EA2">
            <w:r>
              <w:t>Creating a giant agent system too earl</w:t>
            </w:r>
            <w:r>
              <w:t>y.</w:t>
            </w:r>
          </w:p>
        </w:tc>
        <w:tc>
          <w:tcPr>
            <w:tcW w:w="5472" w:type="dxa"/>
          </w:tcPr>
          <w:p w:rsidR="00AD7A1B" w:rsidRDefault="00DF5EA2">
            <w:r>
              <w:t>Prototype local, inspectable, low-autonomy runtime first.</w:t>
            </w:r>
          </w:p>
        </w:tc>
      </w:tr>
      <w:tr w:rsidR="00AD7A1B">
        <w:trPr>
          <w:jc w:val="center"/>
        </w:trPr>
        <w:tc>
          <w:tcPr>
            <w:tcW w:w="4752" w:type="dxa"/>
          </w:tcPr>
          <w:p w:rsidR="00AD7A1B" w:rsidRDefault="00DF5EA2">
            <w:r>
              <w:t>Reducing named concepts to slogans.</w:t>
            </w:r>
          </w:p>
        </w:tc>
        <w:tc>
          <w:tcPr>
            <w:tcW w:w="5472" w:type="dxa"/>
          </w:tcPr>
          <w:p w:rsidR="00AD7A1B" w:rsidRDefault="00DF5EA2">
            <w:r>
              <w:t>Each concept must preserve definition, failure answered, mechanism, inputs, outputs, stack relationship, and guardrails.</w:t>
            </w:r>
          </w:p>
        </w:tc>
      </w:tr>
    </w:tbl>
    <w:p w:rsidR="00AD7A1B" w:rsidRDefault="00DF5EA2">
      <w:pPr>
        <w:pStyle w:val="Heading1"/>
      </w:pPr>
      <w:r>
        <w:t>18. Implementation Roadmap</w:t>
      </w:r>
    </w:p>
    <w:tbl>
      <w:tblPr>
        <w:tblStyle w:val="TableGrid"/>
        <w:tblW w:w="0" w:type="auto"/>
        <w:jc w:val="center"/>
        <w:tblLook w:val="04A0" w:firstRow="1" w:lastRow="0" w:firstColumn="1" w:lastColumn="0" w:noHBand="0" w:noVBand="1"/>
      </w:tblPr>
      <w:tblGrid>
        <w:gridCol w:w="3360"/>
        <w:gridCol w:w="3360"/>
        <w:gridCol w:w="3360"/>
      </w:tblGrid>
      <w:tr w:rsidR="00AD7A1B">
        <w:trPr>
          <w:jc w:val="center"/>
        </w:trPr>
        <w:tc>
          <w:tcPr>
            <w:tcW w:w="1728" w:type="dxa"/>
            <w:shd w:val="clear" w:color="auto" w:fill="E8EEF3"/>
            <w:vAlign w:val="center"/>
          </w:tcPr>
          <w:p w:rsidR="00AD7A1B" w:rsidRDefault="00DF5EA2">
            <w:r>
              <w:rPr>
                <w:b/>
              </w:rPr>
              <w:t>Phase</w:t>
            </w:r>
          </w:p>
        </w:tc>
        <w:tc>
          <w:tcPr>
            <w:tcW w:w="4464" w:type="dxa"/>
            <w:shd w:val="clear" w:color="auto" w:fill="E8EEF3"/>
            <w:vAlign w:val="center"/>
          </w:tcPr>
          <w:p w:rsidR="00AD7A1B" w:rsidRDefault="00DF5EA2">
            <w:r>
              <w:rPr>
                <w:b/>
              </w:rPr>
              <w:t>Deliverable</w:t>
            </w:r>
          </w:p>
        </w:tc>
        <w:tc>
          <w:tcPr>
            <w:tcW w:w="4032" w:type="dxa"/>
            <w:shd w:val="clear" w:color="auto" w:fill="E8EEF3"/>
            <w:vAlign w:val="center"/>
          </w:tcPr>
          <w:p w:rsidR="00AD7A1B" w:rsidRDefault="00DF5EA2">
            <w:r>
              <w:rPr>
                <w:b/>
              </w:rPr>
              <w:t>Exit criterion</w:t>
            </w:r>
          </w:p>
        </w:tc>
      </w:tr>
      <w:tr w:rsidR="00AD7A1B">
        <w:trPr>
          <w:jc w:val="center"/>
        </w:trPr>
        <w:tc>
          <w:tcPr>
            <w:tcW w:w="1728" w:type="dxa"/>
          </w:tcPr>
          <w:p w:rsidR="00AD7A1B" w:rsidRDefault="00DF5EA2">
            <w:r>
              <w:t>Phase 1</w:t>
            </w:r>
          </w:p>
        </w:tc>
        <w:tc>
          <w:tcPr>
            <w:tcW w:w="4464" w:type="dxa"/>
          </w:tcPr>
          <w:p w:rsidR="00AD7A1B" w:rsidRDefault="00DF5EA2">
            <w:r>
              <w:t>Synaptient runtime schema package</w:t>
            </w:r>
          </w:p>
        </w:tc>
        <w:tc>
          <w:tcPr>
            <w:tcW w:w="4032" w:type="dxa"/>
          </w:tcPr>
          <w:p w:rsidR="00AD7A1B" w:rsidRDefault="00DF5EA2">
            <w:r>
              <w:t>JSON schemas for InputEvent, PerceptToken, ATALField, RigorFinding, CircuitNode, GuardState, SERARecord, ActivationRecord.</w:t>
            </w:r>
          </w:p>
        </w:tc>
      </w:tr>
      <w:tr w:rsidR="00AD7A1B">
        <w:trPr>
          <w:jc w:val="center"/>
        </w:trPr>
        <w:tc>
          <w:tcPr>
            <w:tcW w:w="1728" w:type="dxa"/>
          </w:tcPr>
          <w:p w:rsidR="00AD7A1B" w:rsidRDefault="00DF5EA2">
            <w:r>
              <w:t>Phase 2</w:t>
            </w:r>
          </w:p>
        </w:tc>
        <w:tc>
          <w:tcPr>
            <w:tcW w:w="4464" w:type="dxa"/>
          </w:tcPr>
          <w:p w:rsidR="00AD7A1B" w:rsidRDefault="00DF5EA2">
            <w:r>
              <w:t>Local runtime prototype</w:t>
            </w:r>
          </w:p>
        </w:tc>
        <w:tc>
          <w:tcPr>
            <w:tcW w:w="4032" w:type="dxa"/>
          </w:tcPr>
          <w:p w:rsidR="00AD7A1B" w:rsidRDefault="00DF5EA2">
            <w:r>
              <w:t xml:space="preserve">InputEvent -&gt; PERCEPT -&gt; ATAL </w:t>
            </w:r>
            <w:r>
              <w:t>-&gt; RIGOR -&gt; CIRCUIT -&gt; GUARD -&gt; SERA -&gt; ternary decision -&gt; SessionGlyph.</w:t>
            </w:r>
          </w:p>
        </w:tc>
      </w:tr>
      <w:tr w:rsidR="00AD7A1B">
        <w:trPr>
          <w:jc w:val="center"/>
        </w:trPr>
        <w:tc>
          <w:tcPr>
            <w:tcW w:w="1728" w:type="dxa"/>
          </w:tcPr>
          <w:p w:rsidR="00AD7A1B" w:rsidRDefault="00DF5EA2">
            <w:r>
              <w:t>Phase 3</w:t>
            </w:r>
          </w:p>
        </w:tc>
        <w:tc>
          <w:tcPr>
            <w:tcW w:w="4464" w:type="dxa"/>
          </w:tcPr>
          <w:p w:rsidR="00AD7A1B" w:rsidRDefault="00DF5EA2">
            <w:r>
              <w:t>Replay and recovery tests</w:t>
            </w:r>
          </w:p>
        </w:tc>
        <w:tc>
          <w:tcPr>
            <w:tcW w:w="4032" w:type="dxa"/>
          </w:tcPr>
          <w:p w:rsidR="00AD7A1B" w:rsidRDefault="00DF5EA2">
            <w:r>
              <w:t>A session can be interrupted and reconstructed with documented fidelity.</w:t>
            </w:r>
          </w:p>
        </w:tc>
      </w:tr>
      <w:tr w:rsidR="00AD7A1B">
        <w:trPr>
          <w:jc w:val="center"/>
        </w:trPr>
        <w:tc>
          <w:tcPr>
            <w:tcW w:w="1728" w:type="dxa"/>
          </w:tcPr>
          <w:p w:rsidR="00AD7A1B" w:rsidRDefault="00DF5EA2">
            <w:r>
              <w:t>Phase 4</w:t>
            </w:r>
          </w:p>
        </w:tc>
        <w:tc>
          <w:tcPr>
            <w:tcW w:w="4464" w:type="dxa"/>
          </w:tcPr>
          <w:p w:rsidR="00AD7A1B" w:rsidRDefault="00DF5EA2">
            <w:r>
              <w:t>HOLD benchmark</w:t>
            </w:r>
          </w:p>
        </w:tc>
        <w:tc>
          <w:tcPr>
            <w:tcW w:w="4032" w:type="dxa"/>
          </w:tcPr>
          <w:p w:rsidR="00AD7A1B" w:rsidRDefault="00DF5EA2">
            <w:r>
              <w:t xml:space="preserve">System reduces false closure on ambiguous tasks </w:t>
            </w:r>
            <w:r>
              <w:t>compared with baseline chat session.</w:t>
            </w:r>
          </w:p>
        </w:tc>
      </w:tr>
      <w:tr w:rsidR="00AD7A1B">
        <w:trPr>
          <w:jc w:val="center"/>
        </w:trPr>
        <w:tc>
          <w:tcPr>
            <w:tcW w:w="1728" w:type="dxa"/>
          </w:tcPr>
          <w:p w:rsidR="00AD7A1B" w:rsidRDefault="00DF5EA2">
            <w:r>
              <w:t>Phase 5</w:t>
            </w:r>
          </w:p>
        </w:tc>
        <w:tc>
          <w:tcPr>
            <w:tcW w:w="4464" w:type="dxa"/>
          </w:tcPr>
          <w:p w:rsidR="00AD7A1B" w:rsidRDefault="00DF5EA2">
            <w:r>
              <w:t>Guardian benchmark</w:t>
            </w:r>
          </w:p>
        </w:tc>
        <w:tc>
          <w:tcPr>
            <w:tcW w:w="4032" w:type="dxa"/>
          </w:tcPr>
          <w:p w:rsidR="00AD7A1B" w:rsidRDefault="00DF5EA2">
            <w:r>
              <w:t>System catches drift, sycophancy, source laundering, and scope creep cases.</w:t>
            </w:r>
          </w:p>
        </w:tc>
      </w:tr>
      <w:tr w:rsidR="00AD7A1B">
        <w:trPr>
          <w:jc w:val="center"/>
        </w:trPr>
        <w:tc>
          <w:tcPr>
            <w:tcW w:w="1728" w:type="dxa"/>
          </w:tcPr>
          <w:p w:rsidR="00AD7A1B" w:rsidRDefault="00DF5EA2">
            <w:r>
              <w:t>Phase 6</w:t>
            </w:r>
          </w:p>
        </w:tc>
        <w:tc>
          <w:tcPr>
            <w:tcW w:w="4464" w:type="dxa"/>
          </w:tcPr>
          <w:p w:rsidR="00AD7A1B" w:rsidRDefault="00DF5EA2">
            <w:r>
              <w:t>EphUX diagnostic surface</w:t>
            </w:r>
          </w:p>
        </w:tc>
        <w:tc>
          <w:tcPr>
            <w:tcW w:w="4032" w:type="dxa"/>
          </w:tcPr>
          <w:p w:rsidR="00AD7A1B" w:rsidRDefault="00DF5EA2">
            <w:r>
              <w:t>Minimal UI shows state, evidence, HOLD, contradiction, and next action.</w:t>
            </w:r>
          </w:p>
        </w:tc>
      </w:tr>
      <w:tr w:rsidR="00AD7A1B">
        <w:trPr>
          <w:jc w:val="center"/>
        </w:trPr>
        <w:tc>
          <w:tcPr>
            <w:tcW w:w="1728" w:type="dxa"/>
          </w:tcPr>
          <w:p w:rsidR="00AD7A1B" w:rsidRDefault="00DF5EA2">
            <w:r>
              <w:t>Phase 7</w:t>
            </w:r>
          </w:p>
        </w:tc>
        <w:tc>
          <w:tcPr>
            <w:tcW w:w="4464" w:type="dxa"/>
          </w:tcPr>
          <w:p w:rsidR="00AD7A1B" w:rsidRDefault="00DF5EA2">
            <w:r>
              <w:t>Fractalish/PERCEPT integration</w:t>
            </w:r>
          </w:p>
        </w:tc>
        <w:tc>
          <w:tcPr>
            <w:tcW w:w="4032" w:type="dxa"/>
          </w:tcPr>
          <w:p w:rsidR="00AD7A1B" w:rsidRDefault="00DF5EA2">
            <w:r>
              <w:t>MNMVE or image/file traces enter the basin as structured evidence tokens.</w:t>
            </w:r>
          </w:p>
        </w:tc>
      </w:tr>
    </w:tbl>
    <w:p w:rsidR="00AD7A1B" w:rsidRDefault="00DF5EA2">
      <w:pPr>
        <w:pStyle w:val="Heading1"/>
      </w:pPr>
      <w:r>
        <w:t>19. Conclusion</w:t>
      </w:r>
    </w:p>
    <w:p w:rsidR="00AD7A1B" w:rsidRDefault="00DF5EA2">
      <w:r>
        <w:t>The Synaptient / Cognitive Basin thesis is mature enough for a formal technical white paper. The current strength is architectural cohe</w:t>
      </w:r>
      <w:r>
        <w:t>rence: Closure provides referenceability, Natural Math provides becoming, Fractalish provides morphology of process, MCVA/AMCVA/HOLD provide readout and restraint, Cognitive Basin holds state, Activation invokes purpose, PERCEPT grounds evidence, ATAL regu</w:t>
      </w:r>
      <w:r>
        <w:t>lates pressure, RIGOR tests validity, CIRCUIT forms continuity, GUARD defends integrity, SERA meters cost, and AIL/EphUX/Flux-UX express only needed interfaces.</w:t>
      </w:r>
    </w:p>
    <w:p w:rsidR="00AD7A1B" w:rsidRDefault="00DF5EA2">
      <w:r>
        <w:t>The current weakness is not lack of depth. It is lack of formal test harness. The next work sho</w:t>
      </w:r>
      <w:r>
        <w:t>uld move from thesis to schemas, prototype runtime, replay benchmarks, HOLD benchmarks, Guardian adversarial cases, and a minimal diagnostic interface. That is the clean path from theory to demonstrable architecture.</w:t>
      </w:r>
    </w:p>
    <w:tbl>
      <w:tblPr>
        <w:tblStyle w:val="TableGrid"/>
        <w:tblW w:w="0" w:type="auto"/>
        <w:tblLook w:val="04A0" w:firstRow="1" w:lastRow="0" w:firstColumn="1" w:lastColumn="0" w:noHBand="0" w:noVBand="1"/>
      </w:tblPr>
      <w:tblGrid>
        <w:gridCol w:w="10080"/>
      </w:tblGrid>
      <w:tr w:rsidR="00AD7A1B">
        <w:tc>
          <w:tcPr>
            <w:tcW w:w="10080" w:type="dxa"/>
            <w:shd w:val="clear" w:color="auto" w:fill="F6F1E8"/>
          </w:tcPr>
          <w:p w:rsidR="00AD7A1B" w:rsidRDefault="00DF5EA2">
            <w:r>
              <w:rPr>
                <w:b/>
              </w:rPr>
              <w:t>Canonical closing</w:t>
            </w:r>
            <w:r>
              <w:br/>
              <w:t>A basin without activ</w:t>
            </w:r>
            <w:r>
              <w:t>ation is latent state. An activation without a basin is a session. A cognitive activation is persistent state invoked under purpose. Activation is the basin in motion.</w:t>
            </w:r>
          </w:p>
        </w:tc>
      </w:tr>
    </w:tbl>
    <w:p w:rsidR="00AD7A1B" w:rsidRDefault="00DF5EA2">
      <w:pPr>
        <w:pStyle w:val="Heading1"/>
      </w:pPr>
      <w:r>
        <w:t>Appendix A: Glossary</w:t>
      </w:r>
    </w:p>
    <w:tbl>
      <w:tblPr>
        <w:tblStyle w:val="TableGrid"/>
        <w:tblW w:w="0" w:type="auto"/>
        <w:jc w:val="center"/>
        <w:tblLook w:val="04A0" w:firstRow="1" w:lastRow="0" w:firstColumn="1" w:lastColumn="0" w:noHBand="0" w:noVBand="1"/>
      </w:tblPr>
      <w:tblGrid>
        <w:gridCol w:w="5040"/>
        <w:gridCol w:w="5040"/>
      </w:tblGrid>
      <w:tr w:rsidR="00AD7A1B">
        <w:trPr>
          <w:jc w:val="center"/>
        </w:trPr>
        <w:tc>
          <w:tcPr>
            <w:tcW w:w="2592" w:type="dxa"/>
            <w:shd w:val="clear" w:color="auto" w:fill="E8EEF3"/>
            <w:vAlign w:val="center"/>
          </w:tcPr>
          <w:p w:rsidR="00AD7A1B" w:rsidRDefault="00DF5EA2">
            <w:r>
              <w:rPr>
                <w:b/>
              </w:rPr>
              <w:t>Term</w:t>
            </w:r>
          </w:p>
        </w:tc>
        <w:tc>
          <w:tcPr>
            <w:tcW w:w="7632" w:type="dxa"/>
            <w:shd w:val="clear" w:color="auto" w:fill="E8EEF3"/>
            <w:vAlign w:val="center"/>
          </w:tcPr>
          <w:p w:rsidR="00AD7A1B" w:rsidRDefault="00DF5EA2">
            <w:r>
              <w:rPr>
                <w:b/>
              </w:rPr>
              <w:t>Compact definition</w:t>
            </w:r>
          </w:p>
        </w:tc>
      </w:tr>
      <w:tr w:rsidR="00AD7A1B">
        <w:trPr>
          <w:jc w:val="center"/>
        </w:trPr>
        <w:tc>
          <w:tcPr>
            <w:tcW w:w="2592" w:type="dxa"/>
          </w:tcPr>
          <w:p w:rsidR="00AD7A1B" w:rsidRDefault="00DF5EA2">
            <w:r>
              <w:t>ATAL</w:t>
            </w:r>
          </w:p>
        </w:tc>
        <w:tc>
          <w:tcPr>
            <w:tcW w:w="7632" w:type="dxa"/>
          </w:tcPr>
          <w:p w:rsidR="00AD7A1B" w:rsidRDefault="00DF5EA2">
            <w:r>
              <w:t xml:space="preserve">Affective-Tension Appraisal Loop; </w:t>
            </w:r>
            <w:r>
              <w:t>regulatory pressure fields that modulate routing.</w:t>
            </w:r>
          </w:p>
        </w:tc>
      </w:tr>
      <w:tr w:rsidR="00AD7A1B">
        <w:trPr>
          <w:jc w:val="center"/>
        </w:trPr>
        <w:tc>
          <w:tcPr>
            <w:tcW w:w="2592" w:type="dxa"/>
          </w:tcPr>
          <w:p w:rsidR="00AD7A1B" w:rsidRDefault="00DF5EA2">
            <w:r>
              <w:t>RIGOR</w:t>
            </w:r>
          </w:p>
        </w:tc>
        <w:tc>
          <w:tcPr>
            <w:tcW w:w="7632" w:type="dxa"/>
          </w:tcPr>
          <w:p w:rsidR="00AD7A1B" w:rsidRDefault="00DF5EA2">
            <w:r>
              <w:t>Reasoning Integrity &amp; Grounded-Operation Routines; claim and validity analyzers.</w:t>
            </w:r>
          </w:p>
        </w:tc>
      </w:tr>
      <w:tr w:rsidR="00AD7A1B">
        <w:trPr>
          <w:jc w:val="center"/>
        </w:trPr>
        <w:tc>
          <w:tcPr>
            <w:tcW w:w="2592" w:type="dxa"/>
          </w:tcPr>
          <w:p w:rsidR="00AD7A1B" w:rsidRDefault="00DF5EA2">
            <w:r>
              <w:t>PERCEPT</w:t>
            </w:r>
          </w:p>
        </w:tc>
        <w:tc>
          <w:tcPr>
            <w:tcW w:w="7632" w:type="dxa"/>
          </w:tcPr>
          <w:p w:rsidR="00AD7A1B" w:rsidRDefault="00DF5EA2">
            <w:r>
              <w:t>Perceptual Evidence &amp; Reality-Checking Token Layer; grounded evidence ingestion.</w:t>
            </w:r>
          </w:p>
        </w:tc>
      </w:tr>
      <w:tr w:rsidR="00AD7A1B">
        <w:trPr>
          <w:jc w:val="center"/>
        </w:trPr>
        <w:tc>
          <w:tcPr>
            <w:tcW w:w="2592" w:type="dxa"/>
          </w:tcPr>
          <w:p w:rsidR="00AD7A1B" w:rsidRDefault="00DF5EA2">
            <w:r>
              <w:t>CIRCUIT</w:t>
            </w:r>
          </w:p>
        </w:tc>
        <w:tc>
          <w:tcPr>
            <w:tcW w:w="7632" w:type="dxa"/>
          </w:tcPr>
          <w:p w:rsidR="00AD7A1B" w:rsidRDefault="00DF5EA2">
            <w:r>
              <w:t xml:space="preserve">Continuity, </w:t>
            </w:r>
            <w:r>
              <w:t>Identity, Recurrence, Character, Understanding, Integrity, and Trace.</w:t>
            </w:r>
          </w:p>
        </w:tc>
      </w:tr>
      <w:tr w:rsidR="00AD7A1B">
        <w:trPr>
          <w:jc w:val="center"/>
        </w:trPr>
        <w:tc>
          <w:tcPr>
            <w:tcW w:w="2592" w:type="dxa"/>
          </w:tcPr>
          <w:p w:rsidR="00AD7A1B" w:rsidRDefault="00DF5EA2">
            <w:r>
              <w:t>GUARD</w:t>
            </w:r>
          </w:p>
        </w:tc>
        <w:tc>
          <w:tcPr>
            <w:tcW w:w="7632" w:type="dxa"/>
          </w:tcPr>
          <w:p w:rsidR="00AD7A1B" w:rsidRDefault="00DF5EA2">
            <w:r>
              <w:t>Integrity, safety, HOLD, AMCVA, and viral-sentinel layer.</w:t>
            </w:r>
          </w:p>
        </w:tc>
      </w:tr>
      <w:tr w:rsidR="00AD7A1B">
        <w:trPr>
          <w:jc w:val="center"/>
        </w:trPr>
        <w:tc>
          <w:tcPr>
            <w:tcW w:w="2592" w:type="dxa"/>
          </w:tcPr>
          <w:p w:rsidR="00AD7A1B" w:rsidRDefault="00DF5EA2">
            <w:r>
              <w:t>SERA</w:t>
            </w:r>
          </w:p>
        </w:tc>
        <w:tc>
          <w:tcPr>
            <w:tcW w:w="7632" w:type="dxa"/>
          </w:tcPr>
          <w:p w:rsidR="00AD7A1B" w:rsidRDefault="00DF5EA2">
            <w:r>
              <w:t>Cost and resilience accounting for valid work.</w:t>
            </w:r>
          </w:p>
        </w:tc>
      </w:tr>
      <w:tr w:rsidR="00AD7A1B">
        <w:trPr>
          <w:jc w:val="center"/>
        </w:trPr>
        <w:tc>
          <w:tcPr>
            <w:tcW w:w="2592" w:type="dxa"/>
          </w:tcPr>
          <w:p w:rsidR="00AD7A1B" w:rsidRDefault="00DF5EA2">
            <w:r>
              <w:t>AIL</w:t>
            </w:r>
          </w:p>
        </w:tc>
        <w:tc>
          <w:tcPr>
            <w:tcW w:w="7632" w:type="dxa"/>
          </w:tcPr>
          <w:p w:rsidR="00AD7A1B" w:rsidRDefault="00DF5EA2">
            <w:r>
              <w:t>Activation Interface Layer; translates basin state into tempora</w:t>
            </w:r>
            <w:r>
              <w:t>ry surfaces.</w:t>
            </w:r>
          </w:p>
        </w:tc>
      </w:tr>
      <w:tr w:rsidR="00AD7A1B">
        <w:trPr>
          <w:jc w:val="center"/>
        </w:trPr>
        <w:tc>
          <w:tcPr>
            <w:tcW w:w="2592" w:type="dxa"/>
          </w:tcPr>
          <w:p w:rsidR="00AD7A1B" w:rsidRDefault="00DF5EA2">
            <w:r>
              <w:t>EphUX / Flux-UX</w:t>
            </w:r>
          </w:p>
        </w:tc>
        <w:tc>
          <w:tcPr>
            <w:tcW w:w="7632" w:type="dxa"/>
          </w:tcPr>
          <w:p w:rsidR="00AD7A1B" w:rsidRDefault="00DF5EA2">
            <w:r>
              <w:t>Generated diagnostic and intent-native interfaces.</w:t>
            </w:r>
          </w:p>
        </w:tc>
      </w:tr>
      <w:tr w:rsidR="00AD7A1B">
        <w:trPr>
          <w:jc w:val="center"/>
        </w:trPr>
        <w:tc>
          <w:tcPr>
            <w:tcW w:w="2592" w:type="dxa"/>
          </w:tcPr>
          <w:p w:rsidR="00AD7A1B" w:rsidRDefault="00DF5EA2">
            <w:r>
              <w:t>SessionGlyph</w:t>
            </w:r>
          </w:p>
        </w:tc>
        <w:tc>
          <w:tcPr>
            <w:tcW w:w="7632" w:type="dxa"/>
          </w:tcPr>
          <w:p w:rsidR="00AD7A1B" w:rsidRDefault="00DF5EA2">
            <w:r>
              <w:t>Portable activation-continuity packet.</w:t>
            </w:r>
          </w:p>
        </w:tc>
      </w:tr>
      <w:tr w:rsidR="00AD7A1B">
        <w:trPr>
          <w:jc w:val="center"/>
        </w:trPr>
        <w:tc>
          <w:tcPr>
            <w:tcW w:w="2592" w:type="dxa"/>
          </w:tcPr>
          <w:p w:rsidR="00AD7A1B" w:rsidRDefault="00DF5EA2">
            <w:r>
              <w:t>Basin Signature</w:t>
            </w:r>
          </w:p>
        </w:tc>
        <w:tc>
          <w:tcPr>
            <w:tcW w:w="7632" w:type="dxa"/>
          </w:tcPr>
          <w:p w:rsidR="00AD7A1B" w:rsidRDefault="00DF5EA2">
            <w:r>
              <w:t>Observable profile of stable routing and formation tendencies.</w:t>
            </w:r>
          </w:p>
        </w:tc>
      </w:tr>
    </w:tbl>
    <w:p w:rsidR="00AD7A1B" w:rsidRDefault="00DF5EA2">
      <w:pPr>
        <w:pStyle w:val="Heading1"/>
      </w:pPr>
      <w:r>
        <w:t>Appendix B: Draft Acceptance Criteria for</w:t>
      </w:r>
      <w:r>
        <w:t xml:space="preserve"> v0.1 Prototype</w:t>
      </w:r>
    </w:p>
    <w:p w:rsidR="00AD7A1B" w:rsidRDefault="00DF5EA2">
      <w:pPr>
        <w:pStyle w:val="ListBullet"/>
      </w:pPr>
      <w:r>
        <w:t>Every output carries source/provenance classification: user input, uploaded file, tool result, memory, inference, or speculation.</w:t>
      </w:r>
    </w:p>
    <w:p w:rsidR="00AD7A1B" w:rsidRDefault="00DF5EA2">
      <w:pPr>
        <w:pStyle w:val="ListBullet"/>
      </w:pPr>
      <w:r>
        <w:t>Every unresolved claim can be represented as HOLD without being lost.</w:t>
      </w:r>
    </w:p>
    <w:p w:rsidR="00AD7A1B" w:rsidRDefault="00DF5EA2">
      <w:pPr>
        <w:pStyle w:val="ListBullet"/>
      </w:pPr>
      <w:r>
        <w:t xml:space="preserve">Every activation produces an </w:t>
      </w:r>
      <w:r>
        <w:t>ActivationRecord and optional SessionGlyph.</w:t>
      </w:r>
    </w:p>
    <w:p w:rsidR="00AD7A1B" w:rsidRDefault="00DF5EA2">
      <w:pPr>
        <w:pStyle w:val="ListBullet"/>
      </w:pPr>
      <w:r>
        <w:t>Every significant route change is logged as a formation event.</w:t>
      </w:r>
    </w:p>
    <w:p w:rsidR="00AD7A1B" w:rsidRDefault="00DF5EA2">
      <w:pPr>
        <w:pStyle w:val="ListBullet"/>
      </w:pPr>
      <w:r>
        <w:t>Every cross-domain analogy includes a diff section.</w:t>
      </w:r>
    </w:p>
    <w:p w:rsidR="00AD7A1B" w:rsidRDefault="00DF5EA2">
      <w:pPr>
        <w:pStyle w:val="ListBullet"/>
      </w:pPr>
      <w:r>
        <w:t>Every Guardian intervention states trigger, severity, and recommended action.</w:t>
      </w:r>
    </w:p>
    <w:p w:rsidR="00AD7A1B" w:rsidRDefault="00DF5EA2">
      <w:pPr>
        <w:pStyle w:val="ListBullet"/>
      </w:pPr>
      <w:r>
        <w:t>Every SERA record i</w:t>
      </w:r>
      <w:r>
        <w:t>ncludes cost and validity markers.</w:t>
      </w:r>
    </w:p>
    <w:p w:rsidR="00AD7A1B" w:rsidRDefault="00DF5EA2">
      <w:pPr>
        <w:pStyle w:val="ListBullet"/>
      </w:pPr>
      <w:r>
        <w:t>The prototype can reconstruct a project state after interruption from saved records.</w:t>
      </w:r>
    </w:p>
    <w:sectPr w:rsidR="00AD7A1B" w:rsidSect="00034616">
      <w:footerReference w:type="default" r:id="rId9"/>
      <w:pgSz w:w="12240" w:h="15840"/>
      <w:pgMar w:top="936"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EA2" w:rsidRDefault="00DF5EA2">
      <w:pPr>
        <w:spacing w:after="0" w:line="240" w:lineRule="auto"/>
      </w:pPr>
      <w:r>
        <w:separator/>
      </w:r>
    </w:p>
  </w:endnote>
  <w:endnote w:type="continuationSeparator" w:id="0">
    <w:p w:rsidR="00DF5EA2" w:rsidRDefault="00DF5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A1B" w:rsidRDefault="00DF5EA2">
    <w:pPr>
      <w:pStyle w:val="Footer"/>
      <w:jc w:val="center"/>
    </w:pPr>
    <w:r>
      <w:rPr>
        <w:sz w:val="16"/>
      </w:rPr>
      <w:t>Synaptient / Cognitive Basin Technical White Paper v0.1 - Draft fo</w:t>
    </w:r>
    <w:r>
      <w:rPr>
        <w:sz w:val="16"/>
      </w:rPr>
      <w:t>r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EA2" w:rsidRDefault="00DF5EA2">
      <w:pPr>
        <w:spacing w:after="0" w:line="240" w:lineRule="auto"/>
      </w:pPr>
      <w:r>
        <w:separator/>
      </w:r>
    </w:p>
  </w:footnote>
  <w:footnote w:type="continuationSeparator" w:id="0">
    <w:p w:rsidR="00DF5EA2" w:rsidRDefault="00DF5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D445F"/>
    <w:rsid w:val="00AA1D8D"/>
    <w:rsid w:val="00AD7A1B"/>
    <w:rsid w:val="00B47730"/>
    <w:rsid w:val="00CB0664"/>
    <w:rsid w:val="00DF5EA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B78654"/>
  <w14:defaultImageDpi w14:val="300"/>
  <w15:docId w15:val="{889B0517-9ACE-464A-A292-C2EC2A3F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Aptos" w:eastAsia="Aptos" w:hAnsi="Aptos"/>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3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01CAE-6554-4F7D-AC47-514DF96E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4504</Words>
  <Characters>25676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moop</cp:lastModifiedBy>
  <cp:revision>2</cp:revision>
  <dcterms:created xsi:type="dcterms:W3CDTF">2013-12-23T23:15:00Z</dcterms:created>
  <dcterms:modified xsi:type="dcterms:W3CDTF">2026-06-09T20:22:00Z</dcterms:modified>
  <cp:category/>
</cp:coreProperties>
</file>